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4168D">
      <w:pPr>
        <w:shd w:val="clear" w:color="auto" w:fill="FFFFFF"/>
        <w:spacing w:before="240" w:after="240" w:line="240" w:lineRule="auto"/>
        <w:jc w:val="center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Уважаемый поступающий!</w:t>
      </w:r>
    </w:p>
    <w:p w14:paraId="5199D947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Мы рады сообщить, что в рамках приёмной кампании 2026 года ведущие предприятия-работодатели готовы заключить 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целевые договоры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 с нашими будущими студентами.</w:t>
      </w:r>
    </w:p>
    <w:p w14:paraId="15968A49">
      <w:pPr>
        <w:shd w:val="clear" w:color="auto" w:fill="FFFFFF"/>
        <w:spacing w:before="240" w:after="240" w:line="24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Специальности и профессии с целевыми местами в 2026 году:</w:t>
      </w:r>
    </w:p>
    <w:tbl>
      <w:tblPr>
        <w:tblStyle w:val="7"/>
        <w:tblW w:w="1023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3712"/>
        <w:gridCol w:w="1327"/>
        <w:gridCol w:w="4049"/>
      </w:tblGrid>
      <w:tr w14:paraId="1914C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147" w:type="dxa"/>
            <w:vAlign w:val="center"/>
          </w:tcPr>
          <w:p w14:paraId="03E158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12" w:type="dxa"/>
            <w:vAlign w:val="center"/>
          </w:tcPr>
          <w:p w14:paraId="1DC1C0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Наименование специальности / профессии</w:t>
            </w:r>
          </w:p>
        </w:tc>
        <w:tc>
          <w:tcPr>
            <w:tcW w:w="1327" w:type="dxa"/>
            <w:vAlign w:val="center"/>
          </w:tcPr>
          <w:p w14:paraId="3F4040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Кол-во целевых мест</w:t>
            </w:r>
          </w:p>
        </w:tc>
        <w:tc>
          <w:tcPr>
            <w:tcW w:w="4049" w:type="dxa"/>
          </w:tcPr>
          <w:p w14:paraId="2E69CD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Работодатель (Заказчик)</w:t>
            </w:r>
          </w:p>
        </w:tc>
      </w:tr>
      <w:tr w14:paraId="62BCA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147" w:type="dxa"/>
            <w:vAlign w:val="center"/>
          </w:tcPr>
          <w:p w14:paraId="6FD79A9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712" w:type="dxa"/>
            <w:shd w:val="clear" w:color="auto" w:fill="auto"/>
            <w:vAlign w:val="center"/>
          </w:tcPr>
          <w:p w14:paraId="5BAAF3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08.01.31 Электромонтажник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электрических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сетей и электрооборудования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2060FE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49" w:type="dxa"/>
            <w:shd w:val="clear" w:color="auto" w:fill="auto"/>
            <w:vAlign w:val="center"/>
          </w:tcPr>
          <w:p w14:paraId="41C08A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ПАО  «Россети Юг»-«Кубаньэнерго»</w:t>
            </w:r>
          </w:p>
        </w:tc>
      </w:tr>
      <w:tr w14:paraId="29835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147" w:type="dxa"/>
            <w:vAlign w:val="center"/>
          </w:tcPr>
          <w:p w14:paraId="63977B2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712" w:type="dxa"/>
            <w:shd w:val="clear" w:color="auto" w:fill="auto"/>
            <w:vAlign w:val="center"/>
          </w:tcPr>
          <w:p w14:paraId="399019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15.01.05 Сварщик (ручной и частично механизированной сварки (наплавки) 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20D568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49" w:type="dxa"/>
            <w:shd w:val="clear" w:color="auto" w:fill="auto"/>
            <w:vAlign w:val="center"/>
          </w:tcPr>
          <w:p w14:paraId="033C2C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ООО  «ПРОМАГРОТЕХНОЛОГИИ»</w:t>
            </w:r>
          </w:p>
        </w:tc>
      </w:tr>
      <w:tr w14:paraId="33617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Align w:val="center"/>
          </w:tcPr>
          <w:p w14:paraId="66F89D9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F1115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712" w:type="dxa"/>
            <w:vAlign w:val="center"/>
          </w:tcPr>
          <w:p w14:paraId="6F59CB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23.02.06 Техническая эксплуатация  подвижного состава железных дорог</w:t>
            </w:r>
          </w:p>
        </w:tc>
        <w:tc>
          <w:tcPr>
            <w:tcW w:w="1327" w:type="dxa"/>
            <w:vAlign w:val="center"/>
          </w:tcPr>
          <w:p w14:paraId="6B5855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49" w:type="dxa"/>
            <w:vAlign w:val="top"/>
          </w:tcPr>
          <w:p w14:paraId="704EAB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Северо- Кавказская  дирекция инфраструктуры-структурное подразделение Центральной дирекции инфраструктуры – филиала ОАО «РЖД»</w:t>
            </w:r>
          </w:p>
        </w:tc>
      </w:tr>
    </w:tbl>
    <w:p w14:paraId="0641BCFB">
      <w:pPr>
        <w:shd w:val="clear" w:color="auto" w:fill="FFFFFF"/>
        <w:spacing w:before="240" w:after="240" w:line="24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Как подать заявку на целевое обучение:</w:t>
      </w:r>
    </w:p>
    <w:p w14:paraId="39C204A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Подайте документы на поступление в ГБПОУ КТТиЖТ по выбранной специальности, профессии.</w:t>
      </w:r>
    </w:p>
    <w:p w14:paraId="0615C3E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В приёмной комиссии напишите заявку о желании заключить целевой договор.</w:t>
      </w:r>
    </w:p>
    <w:p w14:paraId="626182F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Пройдите собеседование с представителем работодателя</w:t>
      </w:r>
      <w:r>
        <w:rPr>
          <w:rFonts w:hint="default" w:ascii="Times New Roman" w:hAnsi="Times New Roman" w:eastAsia="Times New Roman" w:cs="Times New Roman"/>
          <w:color w:val="0F1115"/>
          <w:sz w:val="28"/>
          <w:szCs w:val="28"/>
          <w:lang w:val="en-US" w:eastAsia="ru-RU"/>
        </w:rPr>
        <w:t xml:space="preserve">                                           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 (о дате и времени сообщат дополнительно).</w:t>
      </w:r>
    </w:p>
    <w:p w14:paraId="374BF31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Подпишите трехсторонний целевой договор </w:t>
      </w:r>
      <w:r>
        <w:rPr>
          <w:rFonts w:hint="default" w:ascii="Times New Roman" w:hAnsi="Times New Roman" w:eastAsia="Times New Roman" w:cs="Times New Roman"/>
          <w:color w:val="0F1115"/>
          <w:sz w:val="28"/>
          <w:szCs w:val="28"/>
          <w:lang w:val="en-US" w:eastAsia="ru-RU"/>
        </w:rPr>
        <w:t xml:space="preserve">                                          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(Поступающий — Техникум — Работодатель).</w:t>
      </w:r>
    </w:p>
    <w:p w14:paraId="6036554B">
      <w:pPr>
        <w:shd w:val="clear" w:color="auto" w:fill="FFFFFF"/>
        <w:spacing w:before="240" w:after="240" w:line="24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Важно знать:</w:t>
      </w:r>
    </w:p>
    <w:p w14:paraId="13A472F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Целевой договор заключается 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до начала обучения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;</w:t>
      </w:r>
    </w:p>
    <w:p w14:paraId="54F3BBA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По окончании техникума выпускник обязан отработать на предприятии не менее 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3 лет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 (срок уточняется в договоре);</w:t>
      </w:r>
    </w:p>
    <w:p w14:paraId="07721AE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При невыполнении условий договора предусмотрена материальная ответственность.</w:t>
      </w:r>
    </w:p>
    <w:p w14:paraId="020E105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Times New Roman" w:cs="Times New Roman"/>
          <w:color w:val="0F1115"/>
          <w:sz w:val="20"/>
          <w:szCs w:val="20"/>
          <w:lang w:eastAsia="ru-RU"/>
        </w:rPr>
      </w:pPr>
      <w:bookmarkStart w:id="0" w:name="_GoBack"/>
      <w:bookmarkEnd w:id="0"/>
    </w:p>
    <w:sectPr>
      <w:pgSz w:w="11906" w:h="16838"/>
      <w:pgMar w:top="254" w:right="850" w:bottom="30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B6069F"/>
    <w:multiLevelType w:val="multilevel"/>
    <w:tmpl w:val="5FB6069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70AA6772"/>
    <w:multiLevelType w:val="multilevel"/>
    <w:tmpl w:val="70AA677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2069F"/>
    <w:rsid w:val="003E5671"/>
    <w:rsid w:val="003F07BA"/>
    <w:rsid w:val="00557B02"/>
    <w:rsid w:val="00907576"/>
    <w:rsid w:val="00B520BD"/>
    <w:rsid w:val="00BE5642"/>
    <w:rsid w:val="00C2069F"/>
    <w:rsid w:val="00C356D4"/>
    <w:rsid w:val="00D35679"/>
    <w:rsid w:val="00DC75B2"/>
    <w:rsid w:val="1D40472A"/>
    <w:rsid w:val="2D741DBA"/>
    <w:rsid w:val="3E7F289D"/>
    <w:rsid w:val="52096121"/>
    <w:rsid w:val="52C00A0D"/>
    <w:rsid w:val="654E22E1"/>
    <w:rsid w:val="65A15C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link w:val="9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Strong"/>
    <w:basedOn w:val="3"/>
    <w:qFormat/>
    <w:uiPriority w:val="22"/>
    <w:rPr>
      <w:b/>
      <w:bCs/>
    </w:rPr>
  </w:style>
  <w:style w:type="table" w:styleId="7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ds-markdown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Заголовок 2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265</Words>
  <Characters>1517</Characters>
  <Lines>12</Lines>
  <Paragraphs>3</Paragraphs>
  <TotalTime>2</TotalTime>
  <ScaleCrop>false</ScaleCrop>
  <LinksUpToDate>false</LinksUpToDate>
  <CharactersWithSpaces>1779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2026-07-23T19:02:00Z</dcterms:created>
  <dc:creator>pc</dc:creator>
  <cp:lastModifiedBy>Татьяна</cp:lastModifiedBy>
  <cp:lastPrinted>2026-07-27T11:10:00Z</cp:lastPrinted>
  <dcterms:modified xsi:type="dcterms:W3CDTF">2026-07-28T09:09:48Z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eyJoZGlkIjoiMjhhYzhmMzI4MGI2NGRlMTQxZWIzZTllNTE4MTAxMmEifQ==</vt:lpwstr>
  </property>
  <property fmtid="{D5CDD505-2E9C-101B-9397-08002B2CF9AE}" pid="3" name="KSOProductBuildVer">
    <vt:lpwstr>1049-12.1.0.27458</vt:lpwstr>
  </property>
  <property fmtid="{D5CDD505-2E9C-101B-9397-08002B2CF9AE}" pid="4" name="ICV">
    <vt:lpwstr>99D04B62D95C44B2A11C1A392DDB22B9_12</vt:lpwstr>
  </property>
</Properties>
</file>