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F274E">
      <w:pPr>
        <w:widowControl w:val="0"/>
        <w:suppressAutoHyphens/>
        <w:autoSpaceDE w:val="0"/>
        <w:autoSpaceDN w:val="0"/>
        <w:adjustRightInd w:val="0"/>
        <w:jc w:val="center"/>
      </w:pPr>
      <w:r>
        <w:rPr>
          <w:sz w:val="28"/>
          <w:szCs w:val="28"/>
        </w:rPr>
        <w:t xml:space="preserve">      </w:t>
      </w:r>
      <w:r>
        <w:t>МИНИСТЕРСТВО ОБРАЗОВАНИЯ</w:t>
      </w:r>
      <w:r>
        <w:rPr>
          <w:rFonts w:hint="default"/>
          <w:lang w:val="ru-RU"/>
        </w:rPr>
        <w:t xml:space="preserve">  и </w:t>
      </w:r>
      <w:r>
        <w:t xml:space="preserve">НАУКИ </w:t>
      </w:r>
    </w:p>
    <w:p w14:paraId="57497241">
      <w:pPr>
        <w:widowControl w:val="0"/>
        <w:suppressAutoHyphens/>
        <w:autoSpaceDE w:val="0"/>
        <w:autoSpaceDN w:val="0"/>
        <w:adjustRightInd w:val="0"/>
        <w:jc w:val="center"/>
      </w:pPr>
      <w:r>
        <w:t>КРАСНОДАРСКОГО КРАЯ</w:t>
      </w:r>
    </w:p>
    <w:p w14:paraId="7E1B5D3E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4811AEC5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14:paraId="6FCD3527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</w:rPr>
        <w:t>раснодарского края "Кропоткинский техникум технологий и железнодорожного транспорта"</w:t>
      </w:r>
    </w:p>
    <w:p w14:paraId="3CE4DEA8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6A61B202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3E050531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7FAC9AE6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14BBF4C4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2924521A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5E84BB99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62CCFDC4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7E509D4A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379A040C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68622B08">
      <w:pPr>
        <w:pStyle w:val="51"/>
        <w:ind w:left="-426" w:right="-426"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4C6F55A2">
      <w:pPr>
        <w:pStyle w:val="51"/>
        <w:ind w:left="-426" w:right="-426"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4FD1E839">
      <w:pPr>
        <w:pStyle w:val="51"/>
        <w:ind w:left="-426" w:right="-426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ПРОФЕССИОНАЛЬНАЯ ОБРАЗОВАТЕЛЬНАЯ ПРОГРАММА</w:t>
      </w:r>
    </w:p>
    <w:p w14:paraId="4778C469">
      <w:pPr>
        <w:pStyle w:val="51"/>
        <w:ind w:left="-426" w:right="-426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по</w:t>
      </w:r>
    </w:p>
    <w:p w14:paraId="37391F3C">
      <w:pPr>
        <w:pStyle w:val="51"/>
        <w:spacing w:line="360" w:lineRule="auto"/>
        <w:ind w:left="-426" w:right="-426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ПРОГРАММЕ ПОДГОТОВКИ КВАЛИФИЦИРОВАННЫХ РАБОЧИХ, СЛУЖАЩИХ ПРОФЕССИИ</w:t>
      </w:r>
    </w:p>
    <w:p w14:paraId="7E96FE7E">
      <w:pPr>
        <w:pStyle w:val="51"/>
        <w:spacing w:line="360" w:lineRule="auto"/>
        <w:ind w:left="-426" w:righ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u w:val="single"/>
        </w:rPr>
        <w:t>08.01.31 Электромонтажник электрических сетей и электрооборудования</w:t>
      </w:r>
    </w:p>
    <w:p w14:paraId="36DF8403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D93C36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623A4E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3D7558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53F717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3F6829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 выпускника: электромонтажник </w:t>
      </w:r>
    </w:p>
    <w:p w14:paraId="72CB722C">
      <w:pPr>
        <w:pStyle w:val="51"/>
        <w:ind w:left="-426" w:right="-426"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6085F8DB">
      <w:pPr>
        <w:pStyle w:val="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14:paraId="2F7B111A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Нормативный срок освоения:  1 год 10 месяцев</w:t>
      </w:r>
    </w:p>
    <w:p w14:paraId="4DEE5266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right"/>
        <w:rPr>
          <w:rFonts w:ascii="Times New Roman" w:hAnsi="Times New Roman" w:cs="Times New Roman"/>
          <w:bCs/>
          <w:cap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Форма обучения: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очная</w:t>
      </w:r>
    </w:p>
    <w:p w14:paraId="4D5BE696">
      <w:pPr>
        <w:pStyle w:val="51"/>
        <w:rPr>
          <w:rFonts w:ascii="Times New Roman" w:hAnsi="Times New Roman" w:cs="Times New Roman"/>
          <w:sz w:val="28"/>
          <w:szCs w:val="28"/>
        </w:rPr>
      </w:pPr>
    </w:p>
    <w:p w14:paraId="7318C86C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3937151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0B3A3710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5BC20B9C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08218831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41B69A4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16397BF3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19D96D84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6085FE0E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>г.</w:t>
      </w:r>
    </w:p>
    <w:p w14:paraId="4C5CF358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center"/>
        <w:rPr>
          <w:sz w:val="28"/>
          <w:szCs w:val="28"/>
        </w:rPr>
      </w:pPr>
    </w:p>
    <w:tbl>
      <w:tblPr>
        <w:tblStyle w:val="8"/>
        <w:tblW w:w="978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4"/>
        <w:gridCol w:w="5091"/>
      </w:tblGrid>
      <w:tr w14:paraId="2BF5B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4" w:type="dxa"/>
          </w:tcPr>
          <w:p w14:paraId="664740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Согласовано: </w:t>
            </w:r>
          </w:p>
          <w:p w14:paraId="4E1BD9F3">
            <w:pPr>
              <w:rPr>
                <w:sz w:val="28"/>
                <w:szCs w:val="28"/>
              </w:rPr>
            </w:pPr>
          </w:p>
          <w:p w14:paraId="455BE74E">
            <w:pPr>
              <w:pStyle w:val="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Председатель ПК «Вега»</w:t>
            </w:r>
          </w:p>
          <w:p w14:paraId="1B561716">
            <w:pPr>
              <w:pStyle w:val="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 А.Ю. Малимонов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3A4D6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«2</w:t>
            </w:r>
            <w:r>
              <w:rPr>
                <w:rFonts w:hint="default"/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lang w:val="ru-RU"/>
              </w:rPr>
              <w:t>августа</w:t>
            </w:r>
            <w:r>
              <w:rPr>
                <w:sz w:val="28"/>
                <w:szCs w:val="28"/>
              </w:rPr>
              <w:t xml:space="preserve"> 202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  <w:p w14:paraId="638B13AA">
            <w:pPr>
              <w:rPr>
                <w:sz w:val="28"/>
                <w:szCs w:val="28"/>
              </w:rPr>
            </w:pPr>
          </w:p>
        </w:tc>
        <w:tc>
          <w:tcPr>
            <w:tcW w:w="5091" w:type="dxa"/>
          </w:tcPr>
          <w:p w14:paraId="08731992">
            <w:pPr>
              <w:pStyle w:val="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УТВЕРЖДЕНА:</w:t>
            </w:r>
          </w:p>
          <w:p w14:paraId="1ED42136">
            <w:pPr>
              <w:pStyle w:val="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Директора ГБПОУ "КТТиЖТ"</w:t>
            </w:r>
          </w:p>
          <w:p w14:paraId="027BFFA0">
            <w:pPr>
              <w:pStyle w:val="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__________В.А. Шахбазян</w:t>
            </w:r>
          </w:p>
          <w:p w14:paraId="2A7DA7BC">
            <w:pPr>
              <w:pStyle w:val="51"/>
              <w:rPr>
                <w:rFonts w:ascii="Times New Roman" w:hAnsi="Times New Roman"/>
                <w:sz w:val="28"/>
                <w:szCs w:val="28"/>
              </w:rPr>
            </w:pPr>
            <w:bookmarkStart w:id="4" w:name="_GoBack"/>
            <w:bookmarkEnd w:id="4"/>
          </w:p>
        </w:tc>
      </w:tr>
      <w:tr w14:paraId="5AF03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4" w:type="dxa"/>
          </w:tcPr>
          <w:p w14:paraId="6ABAF3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   электролаборатории ПК «Вега»____________ Ю.П  Войкин.</w:t>
            </w:r>
          </w:p>
          <w:p w14:paraId="5BC1E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«2</w:t>
            </w:r>
            <w:r>
              <w:rPr>
                <w:rFonts w:hint="default"/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lang w:val="ru-RU"/>
              </w:rPr>
              <w:t>августа</w:t>
            </w:r>
            <w:r>
              <w:rPr>
                <w:sz w:val="28"/>
                <w:szCs w:val="28"/>
              </w:rPr>
              <w:t xml:space="preserve"> 202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  <w:p w14:paraId="1A4E715D">
            <w:pPr>
              <w:pStyle w:val="5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1" w:type="dxa"/>
          </w:tcPr>
          <w:p w14:paraId="0066B42A">
            <w:pPr>
              <w:pStyle w:val="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Рассмотрена на заседании педагогического совета </w:t>
            </w:r>
          </w:p>
          <w:p w14:paraId="33BBB6E3">
            <w:pPr>
              <w:pStyle w:val="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13 от « 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»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августа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14:paraId="09D2C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5" w:type="dxa"/>
            <w:gridSpan w:val="2"/>
          </w:tcPr>
          <w:p w14:paraId="06F14973">
            <w:r>
              <w:t xml:space="preserve">  </w:t>
            </w:r>
          </w:p>
        </w:tc>
      </w:tr>
    </w:tbl>
    <w:p w14:paraId="3A2CE140">
      <w:pPr>
        <w:pStyle w:val="53"/>
        <w:widowControl w:val="0"/>
        <w:ind w:firstLine="708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>Основная профессиональная образовательная программа среднего профессионального образования для профессии 08.01.31</w:t>
      </w:r>
      <w:r>
        <w:rPr>
          <w:spacing w:val="-4"/>
          <w:sz w:val="28"/>
          <w:szCs w:val="28"/>
        </w:rPr>
        <w:t xml:space="preserve"> Электромонтажник электрических сетей и электрооборудования,</w:t>
      </w:r>
      <w:r>
        <w:rPr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профессии 08.01.31 Электромонтажник электрических сетей и электрооборудования, утвержденного приказом Министерства просвещения России № 966 от 11 ноября 2022 года, зарегистрирован Министерством юстиции России (рег. № 71635 от 19 декабря 2022г.), укрупненной группы профессий 08.00.00 Техника и технологии строительства, с учетом: </w:t>
      </w:r>
    </w:p>
    <w:p w14:paraId="4C98AB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профессионального стандарта: 16.108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Электромонтажник </w:t>
      </w:r>
      <w:r>
        <w:rPr>
          <w:bCs/>
          <w:sz w:val="28"/>
          <w:szCs w:val="28"/>
        </w:rPr>
        <w:t xml:space="preserve">Приказ Министерства труда и социальной защиты Российской Федерации </w:t>
      </w:r>
      <w:r>
        <w:rPr>
          <w:sz w:val="28"/>
          <w:szCs w:val="28"/>
        </w:rPr>
        <w:t>от 06.10. 2021г. N 682н</w:t>
      </w:r>
      <w:r>
        <w:rPr>
          <w:bCs/>
          <w:sz w:val="28"/>
          <w:szCs w:val="28"/>
        </w:rPr>
        <w:t xml:space="preserve"> «Об утверждении профессионального стандарта </w:t>
      </w:r>
      <w:r>
        <w:rPr>
          <w:sz w:val="28"/>
          <w:szCs w:val="28"/>
        </w:rPr>
        <w:t>«Электромонтажник» (зарегистрирован Министерством юстиции Российской Федерации 1 ноября 2021 г., регистрационный № 65662);</w:t>
      </w:r>
    </w:p>
    <w:p w14:paraId="2534B8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примерной основной образовательной программы утвержденной протоколом Федерального учебно-методического объединения по </w:t>
      </w:r>
      <w:r>
        <w:rPr>
          <w:bCs/>
          <w:sz w:val="28"/>
          <w:szCs w:val="28"/>
        </w:rPr>
        <w:t xml:space="preserve">УГПС 08.00.00 от </w:t>
      </w:r>
      <w:r>
        <w:rPr>
          <w:rFonts w:hint="default"/>
          <w:bCs/>
          <w:sz w:val="28"/>
          <w:szCs w:val="28"/>
          <w:lang w:val="ru-RU"/>
        </w:rPr>
        <w:t>1</w:t>
      </w:r>
      <w:r>
        <w:rPr>
          <w:bCs/>
          <w:sz w:val="28"/>
          <w:szCs w:val="28"/>
        </w:rPr>
        <w:t xml:space="preserve">7 </w:t>
      </w:r>
      <w:r>
        <w:rPr>
          <w:bCs/>
          <w:sz w:val="28"/>
          <w:szCs w:val="28"/>
          <w:lang w:val="ru-RU"/>
        </w:rPr>
        <w:t>июл</w:t>
      </w:r>
      <w:r>
        <w:rPr>
          <w:bCs/>
          <w:sz w:val="28"/>
          <w:szCs w:val="28"/>
        </w:rPr>
        <w:t>я 202</w:t>
      </w:r>
      <w:r>
        <w:rPr>
          <w:rFonts w:hint="default"/>
          <w:bCs/>
          <w:sz w:val="28"/>
          <w:szCs w:val="28"/>
          <w:lang w:val="ru-RU"/>
        </w:rPr>
        <w:t>4</w:t>
      </w:r>
      <w:r>
        <w:rPr>
          <w:bCs/>
          <w:sz w:val="28"/>
          <w:szCs w:val="28"/>
        </w:rPr>
        <w:t>г №</w:t>
      </w:r>
      <w:r>
        <w:rPr>
          <w:rFonts w:hint="default"/>
          <w:bCs/>
          <w:sz w:val="28"/>
          <w:szCs w:val="28"/>
          <w:lang w:val="ru-RU"/>
        </w:rPr>
        <w:t>6</w:t>
      </w:r>
      <w:r>
        <w:rPr>
          <w:bCs/>
          <w:sz w:val="28"/>
          <w:szCs w:val="28"/>
        </w:rPr>
        <w:t>, зарегистрированной в государственном реестре ПОП № 7</w:t>
      </w:r>
      <w:r>
        <w:rPr>
          <w:rFonts w:hint="default"/>
          <w:bCs/>
          <w:sz w:val="28"/>
          <w:szCs w:val="28"/>
          <w:lang w:val="ru-RU"/>
        </w:rPr>
        <w:t>/2024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Приказ ФГБОУ ДПО ИРПО  от 1</w:t>
      </w:r>
      <w:r>
        <w:rPr>
          <w:rFonts w:hint="default"/>
          <w:sz w:val="28"/>
          <w:szCs w:val="28"/>
          <w:u w:val="single"/>
          <w:lang w:val="ru-RU"/>
        </w:rPr>
        <w:t>6</w:t>
      </w:r>
      <w:r>
        <w:rPr>
          <w:sz w:val="28"/>
          <w:szCs w:val="28"/>
          <w:u w:val="single"/>
        </w:rPr>
        <w:t>.</w:t>
      </w:r>
      <w:r>
        <w:rPr>
          <w:rFonts w:hint="default"/>
          <w:sz w:val="28"/>
          <w:szCs w:val="28"/>
          <w:u w:val="single"/>
          <w:lang w:val="ru-RU"/>
        </w:rPr>
        <w:t>12</w:t>
      </w:r>
      <w:r>
        <w:rPr>
          <w:sz w:val="28"/>
          <w:szCs w:val="28"/>
          <w:u w:val="single"/>
        </w:rPr>
        <w:t>.202</w:t>
      </w:r>
      <w:r>
        <w:rPr>
          <w:rFonts w:hint="default"/>
          <w:sz w:val="28"/>
          <w:szCs w:val="28"/>
          <w:u w:val="single"/>
          <w:lang w:val="ru-RU"/>
        </w:rPr>
        <w:t xml:space="preserve">4 </w:t>
      </w:r>
      <w:r>
        <w:rPr>
          <w:sz w:val="28"/>
          <w:szCs w:val="28"/>
          <w:u w:val="single"/>
        </w:rPr>
        <w:t xml:space="preserve">№ </w:t>
      </w:r>
      <w:r>
        <w:rPr>
          <w:rFonts w:hint="default"/>
          <w:sz w:val="28"/>
          <w:szCs w:val="28"/>
          <w:u w:val="single"/>
          <w:lang w:val="ru-RU"/>
        </w:rPr>
        <w:t>01-09-1329/2024</w:t>
      </w:r>
      <w:r>
        <w:rPr>
          <w:sz w:val="28"/>
          <w:szCs w:val="28"/>
          <w:u w:val="single"/>
        </w:rPr>
        <w:t>.</w:t>
      </w:r>
    </w:p>
    <w:p w14:paraId="58662728">
      <w:pPr>
        <w:jc w:val="both"/>
        <w:rPr>
          <w:sz w:val="28"/>
          <w:szCs w:val="28"/>
        </w:rPr>
      </w:pPr>
    </w:p>
    <w:p w14:paraId="7BA63A69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бюджетное профессиональное образовательное учреждение краснодарского края "Кропоткинский техникум технологий и железнодорожного транспорта"</w:t>
      </w:r>
    </w:p>
    <w:p w14:paraId="6A236C4E">
      <w:pPr>
        <w:pStyle w:val="51"/>
        <w:jc w:val="both"/>
        <w:rPr>
          <w:rFonts w:ascii="Times New Roman" w:hAnsi="Times New Roman" w:cs="Times New Roman"/>
          <w:sz w:val="28"/>
          <w:szCs w:val="28"/>
        </w:rPr>
      </w:pPr>
    </w:p>
    <w:p w14:paraId="32FA7975">
      <w:pPr>
        <w:pStyle w:val="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Разработчики:</w:t>
      </w:r>
    </w:p>
    <w:p w14:paraId="1D6F2C18">
      <w:pPr>
        <w:pStyle w:val="51"/>
        <w:jc w:val="both"/>
        <w:rPr>
          <w:rFonts w:ascii="Times New Roman" w:hAnsi="Times New Roman"/>
          <w:sz w:val="28"/>
          <w:szCs w:val="28"/>
        </w:rPr>
      </w:pPr>
    </w:p>
    <w:p w14:paraId="3E66B67D">
      <w:pPr>
        <w:pStyle w:val="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В.В. Волкович _____________ преподаватель</w:t>
      </w:r>
    </w:p>
    <w:p w14:paraId="201422F2">
      <w:pPr>
        <w:pStyle w:val="51"/>
        <w:jc w:val="both"/>
        <w:rPr>
          <w:rFonts w:ascii="Times New Roman" w:hAnsi="Times New Roman"/>
          <w:sz w:val="28"/>
          <w:szCs w:val="28"/>
        </w:rPr>
      </w:pPr>
    </w:p>
    <w:p w14:paraId="45BF3082">
      <w:pPr>
        <w:pStyle w:val="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И.В. Киселева _____________   ст. методист</w:t>
      </w:r>
    </w:p>
    <w:p w14:paraId="16866DA7">
      <w:pPr>
        <w:pStyle w:val="51"/>
        <w:jc w:val="both"/>
        <w:rPr>
          <w:rFonts w:ascii="Times New Roman" w:hAnsi="Times New Roman" w:cs="Times New Roman"/>
          <w:sz w:val="28"/>
          <w:szCs w:val="28"/>
        </w:rPr>
      </w:pPr>
    </w:p>
    <w:p w14:paraId="0153FD03"/>
    <w:p w14:paraId="138FD3DA"/>
    <w:p w14:paraId="2FF3748A"/>
    <w:p w14:paraId="3D0C85C6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center"/>
        <w:rPr>
          <w:sz w:val="28"/>
          <w:szCs w:val="28"/>
        </w:rPr>
      </w:pPr>
    </w:p>
    <w:p w14:paraId="2535987A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14:paraId="66E4FA01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51EBE03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8"/>
        <w:gridCol w:w="1183"/>
      </w:tblGrid>
      <w:tr w14:paraId="058AB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8" w:type="dxa"/>
            <w:shd w:val="clear" w:color="auto" w:fill="auto"/>
          </w:tcPr>
          <w:p w14:paraId="320850F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6266B6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</w:t>
            </w:r>
          </w:p>
          <w:p w14:paraId="58E174C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43BA1B4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14:paraId="711CC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8388" w:type="dxa"/>
            <w:shd w:val="clear" w:color="auto" w:fill="auto"/>
          </w:tcPr>
          <w:p w14:paraId="24CFBB71">
            <w:pPr>
              <w:pStyle w:val="2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  <w:p w14:paraId="6D296749">
            <w:pPr>
              <w:pStyle w:val="2"/>
              <w:ind w:left="28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1. Характеристика профессиональной деятельности выпускников и требования к результатам освоения </w:t>
            </w:r>
            <w:r>
              <w:rPr>
                <w:b/>
                <w:sz w:val="28"/>
                <w:szCs w:val="28"/>
              </w:rPr>
              <w:t xml:space="preserve">ПРОГРАММЫ ПОДГОТОВКИ КВАЛИФИЦИРОВАННЫХ РАБОЧИХ, СЛУЖАЩИХ </w:t>
            </w:r>
          </w:p>
        </w:tc>
        <w:tc>
          <w:tcPr>
            <w:tcW w:w="1183" w:type="dxa"/>
            <w:shd w:val="clear" w:color="auto" w:fill="auto"/>
          </w:tcPr>
          <w:p w14:paraId="7EFA18D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56CD78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14:paraId="5FA8A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8388" w:type="dxa"/>
            <w:shd w:val="clear" w:color="auto" w:fill="auto"/>
          </w:tcPr>
          <w:p w14:paraId="1400365B">
            <w:pPr>
              <w:rPr>
                <w:sz w:val="28"/>
                <w:szCs w:val="28"/>
              </w:rPr>
            </w:pPr>
          </w:p>
          <w:p w14:paraId="20EABB35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2. Характеристика подготовки по профессии</w:t>
            </w:r>
          </w:p>
          <w:p w14:paraId="6350D46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1391B20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43FB46E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14:paraId="6EF74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388" w:type="dxa"/>
            <w:shd w:val="clear" w:color="auto" w:fill="auto"/>
          </w:tcPr>
          <w:p w14:paraId="6413AC6E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color w:val="000000" w:themeColor="text1"/>
                <w:sz w:val="28"/>
                <w:szCs w:val="28"/>
              </w:rPr>
            </w:pPr>
            <w:r>
              <w:rPr>
                <w:b/>
                <w:caps/>
                <w:color w:val="000000" w:themeColor="text1"/>
                <w:sz w:val="28"/>
                <w:szCs w:val="28"/>
              </w:rPr>
              <w:t>3. Рабочий  учебный план</w:t>
            </w:r>
          </w:p>
          <w:p w14:paraId="10B6E68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4606649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14:paraId="4C4A0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8388" w:type="dxa"/>
            <w:shd w:val="clear" w:color="auto" w:fill="auto"/>
          </w:tcPr>
          <w:p w14:paraId="3235B3AE">
            <w:pPr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    4. Обоснование вариативной части  ППКРС </w:t>
            </w:r>
          </w:p>
        </w:tc>
        <w:tc>
          <w:tcPr>
            <w:tcW w:w="1183" w:type="dxa"/>
            <w:shd w:val="clear" w:color="auto" w:fill="auto"/>
          </w:tcPr>
          <w:p w14:paraId="4F7F532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14:paraId="0DAA9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388" w:type="dxa"/>
            <w:shd w:val="clear" w:color="auto" w:fill="auto"/>
          </w:tcPr>
          <w:p w14:paraId="3C245A1C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5.  перечень программ дисциплин, профессиональных модулей и практик</w:t>
            </w:r>
          </w:p>
          <w:p w14:paraId="56C3AD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0813749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  <w:tr w14:paraId="200F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8388" w:type="dxa"/>
            <w:shd w:val="clear" w:color="auto" w:fill="auto"/>
          </w:tcPr>
          <w:p w14:paraId="238A1BBA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6. Контроль и оценка результатов освоения </w:t>
            </w:r>
            <w:r>
              <w:rPr>
                <w:b/>
                <w:sz w:val="28"/>
                <w:szCs w:val="28"/>
              </w:rPr>
              <w:t xml:space="preserve">ПРОГРАММЫ ПОДГОТОВКИ КВАЛИФИЦИРОВАННЫХ РАБОЧИХ, СЛУЖАЩИХ </w:t>
            </w:r>
          </w:p>
          <w:p w14:paraId="09D514B9">
            <w:pPr>
              <w:rPr>
                <w:sz w:val="28"/>
                <w:szCs w:val="28"/>
              </w:rPr>
            </w:pPr>
          </w:p>
          <w:p w14:paraId="23AD2669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33379A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</w:tr>
      <w:tr w14:paraId="57FED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8388" w:type="dxa"/>
            <w:shd w:val="clear" w:color="auto" w:fill="auto"/>
          </w:tcPr>
          <w:p w14:paraId="1FAC9278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7. Приложения</w:t>
            </w:r>
          </w:p>
        </w:tc>
        <w:tc>
          <w:tcPr>
            <w:tcW w:w="1183" w:type="dxa"/>
            <w:shd w:val="clear" w:color="auto" w:fill="auto"/>
          </w:tcPr>
          <w:p w14:paraId="45CBC21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CF72C0A">
      <w:pPr>
        <w:widowControl w:val="0"/>
        <w:suppressAutoHyphens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br w:type="textWrapping"/>
      </w:r>
    </w:p>
    <w:p w14:paraId="29CABE68">
      <w:pPr>
        <w:widowControl w:val="0"/>
        <w:suppressAutoHyphens/>
        <w:autoSpaceDE w:val="0"/>
        <w:autoSpaceDN w:val="0"/>
        <w:adjustRightInd w:val="0"/>
        <w:ind w:left="540"/>
        <w:jc w:val="both"/>
      </w:pPr>
    </w:p>
    <w:p w14:paraId="0795F263">
      <w:pPr>
        <w:widowControl w:val="0"/>
        <w:suppressAutoHyphens/>
        <w:autoSpaceDE w:val="0"/>
        <w:autoSpaceDN w:val="0"/>
        <w:adjustRightInd w:val="0"/>
        <w:ind w:left="540"/>
        <w:jc w:val="both"/>
      </w:pPr>
    </w:p>
    <w:p w14:paraId="46B20DD4">
      <w:pPr>
        <w:sectPr>
          <w:footerReference r:id="rId5" w:type="default"/>
          <w:footerReference r:id="rId6" w:type="even"/>
          <w:pgSz w:w="11906" w:h="16838"/>
          <w:pgMar w:top="1134" w:right="850" w:bottom="1134" w:left="1701" w:header="708" w:footer="708" w:gutter="0"/>
          <w:cols w:space="720" w:num="1"/>
          <w:titlePg/>
          <w:docGrid w:linePitch="326" w:charSpace="0"/>
        </w:sectPr>
      </w:pPr>
    </w:p>
    <w:p w14:paraId="54D0E4CE">
      <w:pPr>
        <w:pStyle w:val="2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1. Характеристика  профессиональной  деятельности выпускников  и  требования к результатам  освоения </w:t>
      </w:r>
      <w:r>
        <w:rPr>
          <w:b/>
          <w:sz w:val="28"/>
          <w:szCs w:val="28"/>
        </w:rPr>
        <w:t xml:space="preserve">ПРОГРАММЫ ПОДГОТОВКИ КВАЛИФИЦИРОВАННЫХ РАБОЧИХ, СЛУЖАЩИХ </w:t>
      </w:r>
    </w:p>
    <w:p w14:paraId="30BB1802">
      <w:pPr>
        <w:widowControl w:val="0"/>
        <w:suppressAutoHyphens/>
        <w:rPr>
          <w:b/>
          <w:smallCaps/>
          <w:sz w:val="28"/>
          <w:szCs w:val="28"/>
          <w:highlight w:val="green"/>
        </w:rPr>
      </w:pPr>
    </w:p>
    <w:p w14:paraId="40326EF2">
      <w:pPr>
        <w:widowControl w:val="0"/>
        <w:suppressAutoHyphens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1.1. Характеристика профессиональной деятельности выпускников</w:t>
      </w:r>
    </w:p>
    <w:p w14:paraId="0F9FB30B">
      <w:pPr>
        <w:pStyle w:val="41"/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7BD4793C">
      <w:pPr>
        <w:suppressAutoHyphens/>
        <w:ind w:firstLine="709"/>
        <w:jc w:val="both"/>
      </w:pPr>
      <w:r>
        <w:t xml:space="preserve">Область профессиональной деятельности выпускников: </w:t>
      </w:r>
      <w:r>
        <w:rPr>
          <w:color w:val="000000"/>
        </w:rPr>
        <w:t>16 Строительство и жилищно-коммунальное хозяйство</w:t>
      </w:r>
      <w:r>
        <w:rPr>
          <w:bCs/>
        </w:rPr>
        <w:t>.</w:t>
      </w:r>
    </w:p>
    <w:p w14:paraId="10286EEF">
      <w:pPr>
        <w:suppressAutoHyphens/>
        <w:ind w:firstLine="709"/>
        <w:jc w:val="both"/>
      </w:pPr>
      <w:bookmarkStart w:id="0" w:name="_Toc460855523"/>
      <w:bookmarkStart w:id="1" w:name="_Toc460939930"/>
      <w:r>
        <w:t>Соответствие профессиональных модулей присваиваемым квалификациям</w:t>
      </w:r>
      <w:bookmarkEnd w:id="0"/>
      <w:bookmarkEnd w:id="1"/>
      <w:r>
        <w:t xml:space="preserve"> </w:t>
      </w:r>
    </w:p>
    <w:p w14:paraId="0610E06B">
      <w:pPr>
        <w:suppressAutoHyphens/>
        <w:ind w:firstLine="709"/>
        <w:jc w:val="both"/>
      </w:pPr>
    </w:p>
    <w:tbl>
      <w:tblPr>
        <w:tblStyle w:val="8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678"/>
      </w:tblGrid>
      <w:tr w14:paraId="04E63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6" w:type="dxa"/>
            <w:tcBorders>
              <w:top w:val="single" w:color="auto" w:sz="4" w:space="0"/>
            </w:tcBorders>
          </w:tcPr>
          <w:p w14:paraId="5A8F4384">
            <w:pPr>
              <w:suppressAutoHyphens/>
              <w:jc w:val="center"/>
            </w:pPr>
            <w:r>
              <w:t>Наименование видов деятельности</w:t>
            </w:r>
          </w:p>
        </w:tc>
        <w:tc>
          <w:tcPr>
            <w:tcW w:w="4678" w:type="dxa"/>
            <w:tcBorders>
              <w:top w:val="single" w:color="auto" w:sz="4" w:space="0"/>
            </w:tcBorders>
          </w:tcPr>
          <w:p w14:paraId="350FD21C">
            <w:pPr>
              <w:suppressAutoHyphens/>
              <w:jc w:val="center"/>
            </w:pPr>
            <w:r>
              <w:t>Наименование профессиональных модулей</w:t>
            </w:r>
          </w:p>
        </w:tc>
      </w:tr>
      <w:tr w14:paraId="264A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6" w:type="dxa"/>
            <w:tcBorders>
              <w:top w:val="single" w:color="auto" w:sz="4" w:space="0"/>
            </w:tcBorders>
          </w:tcPr>
          <w:p w14:paraId="409610E4">
            <w:pPr>
              <w:suppressAutoHyphens/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color="auto" w:sz="4" w:space="0"/>
            </w:tcBorders>
          </w:tcPr>
          <w:p w14:paraId="2380774C">
            <w:pPr>
              <w:suppressAutoHyphens/>
              <w:jc w:val="center"/>
            </w:pPr>
            <w:r>
              <w:t>2</w:t>
            </w:r>
          </w:p>
        </w:tc>
      </w:tr>
      <w:tr w14:paraId="54229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6" w:type="dxa"/>
          </w:tcPr>
          <w:p w14:paraId="433BBF9E">
            <w:pPr>
              <w:suppressAutoHyphens/>
              <w:rPr>
                <w:iCs/>
              </w:rPr>
            </w:pPr>
            <w:r>
              <w:rPr>
                <w:iCs/>
              </w:rPr>
              <w:t>Виды деятельности</w:t>
            </w:r>
          </w:p>
        </w:tc>
        <w:tc>
          <w:tcPr>
            <w:tcW w:w="4678" w:type="dxa"/>
          </w:tcPr>
          <w:p w14:paraId="6BECEC5C">
            <w:pPr>
              <w:suppressAutoHyphens/>
            </w:pPr>
          </w:p>
        </w:tc>
      </w:tr>
      <w:tr w14:paraId="6E62E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6" w:type="dxa"/>
          </w:tcPr>
          <w:p w14:paraId="5162BA94">
            <w:pPr>
              <w:suppressAutoHyphens/>
              <w:rPr>
                <w:i/>
              </w:rPr>
            </w:pPr>
            <w:r>
              <w:t>Монтаж электропроводок всех видов</w:t>
            </w:r>
          </w:p>
        </w:tc>
        <w:tc>
          <w:tcPr>
            <w:tcW w:w="4678" w:type="dxa"/>
          </w:tcPr>
          <w:p w14:paraId="55E92111">
            <w:pPr>
              <w:suppressAutoHyphens/>
            </w:pPr>
            <w:r>
              <w:t>ПМ.01 Монтаж электропроводок всех видов</w:t>
            </w:r>
          </w:p>
        </w:tc>
      </w:tr>
      <w:tr w14:paraId="1962F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E12AC">
            <w:pPr>
              <w:suppressAutoHyphens/>
            </w:pPr>
            <w:r>
              <w:t xml:space="preserve">Монтаж силового и осветительного электрооборудования </w:t>
            </w:r>
          </w:p>
        </w:tc>
        <w:tc>
          <w:tcPr>
            <w:tcW w:w="4678" w:type="dxa"/>
          </w:tcPr>
          <w:p w14:paraId="3FAD9D3D">
            <w:pPr>
              <w:suppressAutoHyphens/>
            </w:pPr>
            <w:r>
              <w:t>ПМ.02 Монтаж силового и осветительного электрооборудования</w:t>
            </w:r>
          </w:p>
        </w:tc>
      </w:tr>
      <w:tr w14:paraId="3BDFF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B4551">
            <w:pPr>
              <w:widowControl w:val="0"/>
              <w:autoSpaceDE w:val="0"/>
              <w:autoSpaceDN w:val="0"/>
              <w:adjustRightInd w:val="0"/>
            </w:pPr>
            <w:r>
              <w:t>Монтаж распределительных устройств и</w:t>
            </w:r>
          </w:p>
          <w:p w14:paraId="11D9A29A">
            <w:pPr>
              <w:widowControl w:val="0"/>
              <w:autoSpaceDE w:val="0"/>
              <w:autoSpaceDN w:val="0"/>
              <w:adjustRightInd w:val="0"/>
            </w:pPr>
            <w:r>
              <w:t>вторичных цепей</w:t>
            </w:r>
          </w:p>
        </w:tc>
        <w:tc>
          <w:tcPr>
            <w:tcW w:w="4678" w:type="dxa"/>
          </w:tcPr>
          <w:p w14:paraId="50702532">
            <w:pPr>
              <w:suppressAutoHyphens/>
            </w:pPr>
            <w:r>
              <w:t>ПМ.03 Монтаж распределительных устройств и вторичных цепей</w:t>
            </w:r>
          </w:p>
        </w:tc>
      </w:tr>
    </w:tbl>
    <w:p w14:paraId="37C5E9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mallCaps/>
          <w:sz w:val="16"/>
          <w:szCs w:val="16"/>
        </w:rPr>
      </w:pPr>
    </w:p>
    <w:p w14:paraId="7AB64F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mallCaps/>
          <w:sz w:val="16"/>
          <w:szCs w:val="16"/>
        </w:rPr>
      </w:pPr>
    </w:p>
    <w:p w14:paraId="7C6BA6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mallCaps/>
          <w:sz w:val="16"/>
          <w:szCs w:val="16"/>
        </w:rPr>
      </w:pPr>
    </w:p>
    <w:p w14:paraId="051194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mallCaps/>
          <w:sz w:val="16"/>
          <w:szCs w:val="16"/>
        </w:rPr>
      </w:pPr>
    </w:p>
    <w:p w14:paraId="5D9C86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1.2.  Требования  к  результатам освоения  </w:t>
      </w:r>
      <w:r>
        <w:rPr>
          <w:sz w:val="28"/>
          <w:szCs w:val="28"/>
        </w:rPr>
        <w:t xml:space="preserve">программы подготовки квалифицированных рабочих, служащих </w:t>
      </w:r>
    </w:p>
    <w:p w14:paraId="20929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14:paraId="5B0EC347">
      <w:pPr>
        <w:pStyle w:val="41"/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подготовки квалифицированных рабочих, служащих обучающиеся должны овладеть следующими основными видами деятельности (ВД), общими (ОК) и профессиональными (ПК) компетенциями. </w:t>
      </w:r>
    </w:p>
    <w:p w14:paraId="6A102956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  <w:sz w:val="28"/>
          <w:szCs w:val="28"/>
        </w:rPr>
      </w:pPr>
    </w:p>
    <w:p w14:paraId="09DA6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компетенции</w:t>
      </w:r>
    </w:p>
    <w:p w14:paraId="505F64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tbl>
      <w:tblPr>
        <w:tblStyle w:val="8"/>
        <w:tblpPr w:leftFromText="180" w:rightFromText="180" w:vertAnchor="text" w:tblpXSpec="center" w:tblpY="1"/>
        <w:tblW w:w="101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2837"/>
        <w:gridCol w:w="6079"/>
      </w:tblGrid>
      <w:tr w14:paraId="75337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1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 ОК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1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Формулировка компетенции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100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Знания, умения </w:t>
            </w:r>
          </w:p>
        </w:tc>
      </w:tr>
      <w:tr w14:paraId="73E36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1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</w:tc>
        <w:tc>
          <w:tcPr>
            <w:tcW w:w="2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14:paraId="6B788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81B2F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9CFC0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14:paraId="10B59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64915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EF345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14:paraId="68B9C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F2BB5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31859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14:paraId="13586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177CB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30E39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</w:tc>
      </w:tr>
      <w:tr w14:paraId="399CE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FB527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7ECC6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14:paraId="56FC0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3AB1B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71B13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14:paraId="65048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E8815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E8E7F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14:paraId="2B688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A19A9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16E47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14:paraId="46487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89378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7F207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14:paraId="1DF08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18F97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9F0A9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работы в профессиональной и смежных сферах</w:t>
            </w:r>
          </w:p>
        </w:tc>
      </w:tr>
      <w:tr w14:paraId="3DE4A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81063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FDC72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оценки результатов решения задач профессиональной деятельности</w:t>
            </w:r>
          </w:p>
        </w:tc>
      </w:tr>
      <w:tr w14:paraId="43D00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1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</w:tc>
        <w:tc>
          <w:tcPr>
            <w:tcW w:w="2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14:paraId="5705E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AF131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27FF0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14:paraId="42731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9A2A1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86A71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14:paraId="07F68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8A907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B7F3A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</w:tc>
      </w:tr>
      <w:tr w14:paraId="5F992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12F4A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344DC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14:paraId="49F5F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8166C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2B530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14:paraId="785E6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99240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4F79B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</w:tr>
      <w:tr w14:paraId="6AB2D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26DC1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F5177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14:paraId="6DC97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7D632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186A9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14:paraId="55F3A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A7FAE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C28A6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приемы структурирования информации</w:t>
            </w:r>
          </w:p>
        </w:tc>
      </w:tr>
      <w:tr w14:paraId="6901B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1DB3A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197BF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</w:tc>
      </w:tr>
      <w:tr w14:paraId="1EB25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DC2D0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26ECA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14:paraId="3BB2F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CDBD0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04087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14:paraId="0901D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1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03</w:t>
            </w:r>
          </w:p>
        </w:tc>
        <w:tc>
          <w:tcPr>
            <w:tcW w:w="2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14:paraId="4D5A8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0F340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1629B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14:paraId="3FABF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8AF0B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24696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современную научную профессиональную терминологию</w:t>
            </w:r>
          </w:p>
        </w:tc>
      </w:tr>
      <w:tr w14:paraId="0D3C9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B7B11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A8C85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14:paraId="56983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2DD41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6686F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достоинства и недостатки коммерческой идеи</w:t>
            </w:r>
          </w:p>
        </w:tc>
      </w:tr>
      <w:tr w14:paraId="515E8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6400F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BD1C7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14:paraId="5C0BE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C044A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E2AF9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презентовать идеи открытия собственного дела в профессиональной деятельности</w:t>
            </w:r>
          </w:p>
        </w:tc>
      </w:tr>
      <w:tr w14:paraId="33150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5DDE6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44951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источники достоверной правовой информации</w:t>
            </w:r>
          </w:p>
        </w:tc>
      </w:tr>
      <w:tr w14:paraId="3E161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FDFF3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DEB8A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различные правовые документы</w:t>
            </w:r>
          </w:p>
        </w:tc>
      </w:tr>
      <w:tr w14:paraId="3B60B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64C11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33E3B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14:paraId="651B0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56773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B3862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жизнеспособность проектной идеи, составлять план проекта</w:t>
            </w:r>
          </w:p>
        </w:tc>
      </w:tr>
      <w:tr w14:paraId="7A605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9358B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C1CFB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14:paraId="6D0AC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6EC50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D4FEE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актуальной нормативно-правовой документации</w:t>
            </w:r>
          </w:p>
        </w:tc>
      </w:tr>
      <w:tr w14:paraId="38DAE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85966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185E1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современная научная и профессиональная терминология</w:t>
            </w:r>
          </w:p>
        </w:tc>
      </w:tr>
      <w:tr w14:paraId="0D0D8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E96C8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711B0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возможные траектории профессионального развития и самообразования</w:t>
            </w:r>
          </w:p>
        </w:tc>
      </w:tr>
      <w:tr w14:paraId="0206B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1A8F3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4485C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основы предпринимательской деятельности, правовой и финансовой грамотности</w:t>
            </w:r>
          </w:p>
        </w:tc>
      </w:tr>
      <w:tr w14:paraId="76AC1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558E2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FE60E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разработки презентации</w:t>
            </w:r>
          </w:p>
        </w:tc>
      </w:tr>
      <w:tr w14:paraId="72F45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C9F97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D2E73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этапы разработки и реализации проекта</w:t>
            </w:r>
          </w:p>
        </w:tc>
      </w:tr>
      <w:tr w14:paraId="1CFAA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1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</w:tc>
        <w:tc>
          <w:tcPr>
            <w:tcW w:w="2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Умения: </w:t>
            </w:r>
          </w:p>
        </w:tc>
      </w:tr>
      <w:tr w14:paraId="7A6AC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B12AB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F1FAD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010000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</w:t>
            </w:r>
          </w:p>
        </w:tc>
      </w:tr>
      <w:tr w14:paraId="1A99C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E17DF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097B5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010000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14:paraId="60796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05461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124AC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010000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14:paraId="6F95A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E07F3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EC12F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010000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</w:tc>
      </w:tr>
      <w:tr w14:paraId="37557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8B4BC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C06E3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психологические особенности личности</w:t>
            </w:r>
          </w:p>
        </w:tc>
      </w:tr>
      <w:tr w14:paraId="52846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1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</w:tc>
        <w:tc>
          <w:tcPr>
            <w:tcW w:w="2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14:paraId="253EB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4F4D2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3E841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</w:tr>
      <w:tr w14:paraId="59FE0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B5E5F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7A023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</w:tc>
      </w:tr>
      <w:tr w14:paraId="44E67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1E8DE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CDF09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14:paraId="5DC72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07DD8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328D7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оформления документов </w:t>
            </w:r>
          </w:p>
        </w:tc>
      </w:tr>
      <w:tr w14:paraId="7678B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D60E8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9031B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устных сообщений</w:t>
            </w:r>
          </w:p>
        </w:tc>
      </w:tr>
      <w:tr w14:paraId="439B3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E8E3D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4714B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</w:tc>
      </w:tr>
      <w:tr w14:paraId="3CA3D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01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</w:tc>
        <w:tc>
          <w:tcPr>
            <w:tcW w:w="2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14:paraId="2B8B3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DBB26B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FCB6CE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2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</w:t>
            </w:r>
          </w:p>
        </w:tc>
      </w:tr>
      <w:tr w14:paraId="5A6A3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B5D4E5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625625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демонстрировать осознанное поведение</w:t>
            </w:r>
          </w:p>
        </w:tc>
      </w:tr>
      <w:tr w14:paraId="4AC16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7174EA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2226CC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описывать значимость своей профессии</w:t>
            </w:r>
          </w:p>
        </w:tc>
      </w:tr>
      <w:tr w14:paraId="4BCC3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3EDC5B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01A800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5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стандарты антикоррупционного поведения</w:t>
            </w:r>
          </w:p>
        </w:tc>
      </w:tr>
      <w:tr w14:paraId="5619C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6758F6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70B1A5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14:paraId="0E982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F46625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4399E4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7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сущность гражданско-патриотической позиции</w:t>
            </w:r>
          </w:p>
        </w:tc>
      </w:tr>
      <w:tr w14:paraId="25EE2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41DA5A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AEDED8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14:paraId="211E3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310495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25F5B3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значимость профессиональной деятельности по профессии</w:t>
            </w:r>
          </w:p>
        </w:tc>
      </w:tr>
      <w:tr w14:paraId="4A1A4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CE0DCA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5A7799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стандарты антикоррупционного поведения и последствия его нарушения</w:t>
            </w:r>
          </w:p>
        </w:tc>
      </w:tr>
      <w:tr w14:paraId="4B585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B01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  <w:tc>
          <w:tcPr>
            <w:tcW w:w="2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14:paraId="07C47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9CE44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9132B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E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соблюдать нормы экологической безопасности</w:t>
            </w:r>
          </w:p>
        </w:tc>
      </w:tr>
      <w:tr w14:paraId="44D2E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4F0B6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82486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F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</w:tr>
      <w:tr w14:paraId="32470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5033B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3EBC9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14:paraId="45181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757B2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F877A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1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14:paraId="0A283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07F6E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373AB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действовать в чрезвычайных ситуациях</w:t>
            </w:r>
          </w:p>
        </w:tc>
      </w:tr>
      <w:tr w14:paraId="0A88C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8C391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964DD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14:paraId="08574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9E7F6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8798A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4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14:paraId="40C39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4142D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5FB3A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5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ресурсы, задействованные в профессиональной деятельности</w:t>
            </w:r>
          </w:p>
        </w:tc>
      </w:tr>
      <w:tr w14:paraId="7FDE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80B7E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9AC31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6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пути обеспечения ресурсосбережения</w:t>
            </w:r>
          </w:p>
        </w:tc>
      </w:tr>
      <w:tr w14:paraId="3A9F7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FF9C2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02A12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7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принципы бережливого производства</w:t>
            </w:r>
          </w:p>
        </w:tc>
      </w:tr>
      <w:tr w14:paraId="65D98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48F2D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95DDC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8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направления изменения климатических условий региона</w:t>
            </w:r>
          </w:p>
        </w:tc>
      </w:tr>
      <w:tr w14:paraId="25660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AC223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F9A20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поведения в чрезвычайных ситуациях</w:t>
            </w:r>
          </w:p>
        </w:tc>
      </w:tr>
      <w:tr w14:paraId="67F45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9A01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08</w:t>
            </w:r>
          </w:p>
        </w:tc>
        <w:tc>
          <w:tcPr>
            <w:tcW w:w="2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9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C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14:paraId="198B9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36A92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9532F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D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14:paraId="7EAB2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A84AB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0989E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E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14:paraId="0E075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2B321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72A37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F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пользоваться средствами профилактики перенапряжения, характерными для данной профессии</w:t>
            </w:r>
          </w:p>
        </w:tc>
      </w:tr>
      <w:tr w14:paraId="26A80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B8D12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8CECA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14:paraId="23412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C7527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75E8D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1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14:paraId="7CF70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C7EEC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7839F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здорового образа жизни</w:t>
            </w:r>
          </w:p>
        </w:tc>
      </w:tr>
      <w:tr w14:paraId="0F692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DF4CD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FA62C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условия профессиональной деятельности и зоны риска физического здоровья для профессии</w:t>
            </w:r>
          </w:p>
        </w:tc>
      </w:tr>
      <w:tr w14:paraId="6CA5B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1A273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6ECE8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4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средства профилактики перенапряжения</w:t>
            </w:r>
          </w:p>
        </w:tc>
      </w:tr>
      <w:tr w14:paraId="6E8BF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501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  <w:tc>
          <w:tcPr>
            <w:tcW w:w="2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14:paraId="233EF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7F189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583F1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8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14:paraId="03507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57956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6D197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9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</w:tc>
      </w:tr>
      <w:tr w14:paraId="65851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43293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34C03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A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</w:tc>
      </w:tr>
      <w:tr w14:paraId="0B683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58098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36173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B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</w:tc>
      </w:tr>
      <w:tr w14:paraId="37E8F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A2FF7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E2987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C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14:paraId="46B91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41CF3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9F96D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14:paraId="7AB88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CBDC7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DF6DF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E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</w:tc>
      </w:tr>
      <w:tr w14:paraId="60028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C7707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236AC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F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</w:tc>
      </w:tr>
      <w:tr w14:paraId="5F708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1B182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A4718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0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14:paraId="4E763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F4D51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B6FA8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101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особенности произношения</w:t>
            </w:r>
          </w:p>
        </w:tc>
      </w:tr>
      <w:tr w14:paraId="0A4D5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7E081"/>
        </w:tc>
        <w:tc>
          <w:tcPr>
            <w:tcW w:w="2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03549"/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</w:tr>
    </w:tbl>
    <w:p w14:paraId="38497E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3CEC4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50D89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82D67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B5D2F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F95FE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Профессиональные компетенции</w:t>
      </w:r>
    </w:p>
    <w:p w14:paraId="0EB44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Style w:val="8"/>
        <w:tblpPr w:leftFromText="180" w:rightFromText="180" w:vertAnchor="text" w:tblpX="113" w:tblpY="1"/>
        <w:tblW w:w="957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2118"/>
        <w:gridCol w:w="5498"/>
      </w:tblGrid>
      <w:tr w14:paraId="04AD1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7010000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</w:p>
          <w:p w14:paraId="B8010000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9010000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 и наименование компетенции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A010000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Показатели освоения компетенции</w:t>
            </w:r>
          </w:p>
        </w:tc>
      </w:tr>
      <w:tr w14:paraId="5E67A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B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Монтаж электропроводок всех видов</w:t>
            </w:r>
          </w:p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C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1.1. Выполнять работы по монтажу электропроводок всех видов (кроме проводок во взрывоопасных зонах)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D01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Навыки:</w:t>
            </w:r>
          </w:p>
        </w:tc>
      </w:tr>
      <w:tr w14:paraId="47F07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87144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7054F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E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выполнения вспомогательных работ для монтажа проводных, кабельных, воздушных линий электропередач, осветительных приборов</w:t>
            </w:r>
          </w:p>
        </w:tc>
      </w:tr>
      <w:tr w14:paraId="43D3D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6FE4FE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54A06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F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выполнения монтажа проводных, кабельных, воздушных линий электропередач различными способами в различных сооружениях и устройствах</w:t>
            </w:r>
          </w:p>
        </w:tc>
      </w:tr>
      <w:tr w14:paraId="248BB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2110A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74D8F6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0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выполнения монтажа цепей заземления и зануления</w:t>
            </w:r>
          </w:p>
        </w:tc>
      </w:tr>
      <w:tr w14:paraId="34660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9CCB0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481EC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101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</w:t>
            </w:r>
          </w:p>
        </w:tc>
      </w:tr>
      <w:tr w14:paraId="32CB8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5F3F6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92B604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2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специальным инструментом и приспособлениями для монтажа проводных, кабельных, воздушных линий электропередач</w:t>
            </w:r>
          </w:p>
        </w:tc>
      </w:tr>
      <w:tr w14:paraId="52402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B6B7F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78883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3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ручным и электрифицированным инструментом </w:t>
            </w:r>
          </w:p>
        </w:tc>
      </w:tr>
      <w:tr w14:paraId="356F1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C1263E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4D24D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4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читать рабочие чертежи, электрические схемы, схемы (таблицы) соединений</w:t>
            </w:r>
          </w:p>
        </w:tc>
      </w:tr>
      <w:tr w14:paraId="6C6DD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0553C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F7AD2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5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расчет сечений проводов и жил кабелей</w:t>
            </w:r>
          </w:p>
        </w:tc>
      </w:tr>
      <w:tr w14:paraId="7B37D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3B898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2AE0D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6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электрические принципиальные и монтажные схемы</w:t>
            </w:r>
          </w:p>
        </w:tc>
      </w:tr>
      <w:tr w14:paraId="352D3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7F2CC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52502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7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укладывать кабели напряжением до 1 кВ в различных сооружениях и устройствах</w:t>
            </w:r>
          </w:p>
        </w:tc>
      </w:tr>
      <w:tr w14:paraId="3D652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4EFBA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B9935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8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работы по монтажу проводных, кабельных, воздушных линий электропередач различными способами</w:t>
            </w:r>
          </w:p>
        </w:tc>
      </w:tr>
      <w:tr w14:paraId="7A6F0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D03BA3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02BA9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9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выбор типа электропроводок всех видов по условиям работы</w:t>
            </w:r>
          </w:p>
        </w:tc>
      </w:tr>
      <w:tr w14:paraId="1999F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2F44C3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87B1F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A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заземление элементов электропроводки</w:t>
            </w:r>
          </w:p>
        </w:tc>
      </w:tr>
      <w:tr w14:paraId="17E9B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8FA92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F592A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B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расчет сечений проводов и жил кабелей</w:t>
            </w:r>
          </w:p>
        </w:tc>
      </w:tr>
      <w:tr w14:paraId="1B12E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A771D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98B74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C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электрические принципиальные и монтажные схемы</w:t>
            </w:r>
          </w:p>
        </w:tc>
      </w:tr>
      <w:tr w14:paraId="13DBB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A37C7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7FD90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D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измерительные и испытательные приборы</w:t>
            </w:r>
          </w:p>
        </w:tc>
      </w:tr>
      <w:tr w14:paraId="6552E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56B34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6E45A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E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сдачу в эксплуатацию после монтажа</w:t>
            </w:r>
          </w:p>
        </w:tc>
      </w:tr>
      <w:tr w14:paraId="2D757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FECB2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48CDF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F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требования охраны труда, пожарной и экологической безопасности при выполнении работ</w:t>
            </w:r>
          </w:p>
        </w:tc>
      </w:tr>
      <w:tr w14:paraId="25A57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C908B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5E489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0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первичными средствами пожаротушения и средствами индивидуальной защиты</w:t>
            </w:r>
          </w:p>
        </w:tc>
      </w:tr>
      <w:tr w14:paraId="74C8E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3DF9F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CE8B94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101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</w:t>
            </w:r>
          </w:p>
        </w:tc>
      </w:tr>
      <w:tr w14:paraId="05049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A6C72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98D42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2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подготовки к монтажу кабельной продукции</w:t>
            </w:r>
          </w:p>
        </w:tc>
      </w:tr>
      <w:tr w14:paraId="3B807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A981F3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D9BF4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3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способы, правила и технологию прокладки электропроводок различных видов;</w:t>
            </w:r>
          </w:p>
        </w:tc>
      </w:tr>
      <w:tr w14:paraId="4BE0F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D36C8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D2C4A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4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назначение и свойства материалов, используемых при монтаже электропроводок</w:t>
            </w:r>
          </w:p>
        </w:tc>
      </w:tr>
      <w:tr w14:paraId="60DFE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2F9B4C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0674B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5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воздушных линий электропередач и технологию их монтажа</w:t>
            </w:r>
          </w:p>
        </w:tc>
      </w:tr>
      <w:tr w14:paraId="7BBCF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4DF4B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7303A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6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методы расчета параметров электрических цепей</w:t>
            </w:r>
          </w:p>
        </w:tc>
      </w:tr>
      <w:tr w14:paraId="08464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8AA003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427AC6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7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методы и технические средства измерения электрических характеристик электропроводки</w:t>
            </w:r>
          </w:p>
        </w:tc>
      </w:tr>
      <w:tr w14:paraId="2F131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712CC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6E23A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8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нормативные значения параметров электропроводок всех видов</w:t>
            </w:r>
          </w:p>
        </w:tc>
      </w:tr>
      <w:tr w14:paraId="31678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C3C02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81734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9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типы электропроводок и технологию их выполнения</w:t>
            </w:r>
          </w:p>
        </w:tc>
      </w:tr>
      <w:tr w14:paraId="34523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44817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A104B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A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чтения электрических принципиальных и монтажных схем</w:t>
            </w:r>
          </w:p>
        </w:tc>
      </w:tr>
      <w:tr w14:paraId="0B3B6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5C14B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99501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B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пользования электрифицированным инструментом</w:t>
            </w:r>
          </w:p>
        </w:tc>
      </w:tr>
      <w:tr w14:paraId="0EF4B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0E998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9F925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C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установки деталей крепления</w:t>
            </w:r>
          </w:p>
        </w:tc>
      </w:tr>
      <w:tr w14:paraId="57769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F1865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24CFA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D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прокладки стальных, пластмассовых труб в бороздах, по полу, стенам, фермам, колоннам, кабельных лотков, перфорированных монтажных профилей и стальных коробов</w:t>
            </w:r>
          </w:p>
        </w:tc>
      </w:tr>
      <w:tr w14:paraId="594E6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6AACE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7FB13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E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монтажа сетей заземления и зануляющих устройств</w:t>
            </w:r>
          </w:p>
        </w:tc>
      </w:tr>
      <w:tr w14:paraId="17EA9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CDDD4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4EC28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F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 охране труда и требования промышленной и пожарной безопасности, производственной санитарии при монтаже электропроводок</w:t>
            </w:r>
          </w:p>
        </w:tc>
      </w:tr>
      <w:tr w14:paraId="5DB77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E33F8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E9076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0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требования охраны труда при работе на высоте</w:t>
            </w:r>
          </w:p>
        </w:tc>
      </w:tr>
      <w:tr w14:paraId="73263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AAEBFA"/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1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1.2. Контролировать качество выполненных   работ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201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Навыки: </w:t>
            </w:r>
          </w:p>
        </w:tc>
      </w:tr>
      <w:tr w14:paraId="0EA51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DAB04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98E9E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3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участия в приемо-сдаточных испытаниях монтажа электрической сети, измерении параметров и оценке качества монтажных работ</w:t>
            </w:r>
          </w:p>
        </w:tc>
      </w:tr>
      <w:tr w14:paraId="269B5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31651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725D9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401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Умения:</w:t>
            </w:r>
          </w:p>
        </w:tc>
      </w:tr>
      <w:tr w14:paraId="02622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FBF1B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4BE76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5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измерительные и испытательные приборы</w:t>
            </w:r>
          </w:p>
        </w:tc>
      </w:tr>
      <w:tr w14:paraId="7EAA8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12CA3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7F01C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6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измерения параметров электропроводки, характеризующих ее качество и надежность</w:t>
            </w:r>
          </w:p>
        </w:tc>
      </w:tr>
      <w:tr w14:paraId="6D136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A5DF1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829F84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7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контроль качества заземляющих устройств</w:t>
            </w:r>
          </w:p>
        </w:tc>
      </w:tr>
      <w:tr w14:paraId="1851B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324C7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E16F16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8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требования охраны труда, пожарной и экологической безопасности при выполнении работ</w:t>
            </w:r>
          </w:p>
        </w:tc>
      </w:tr>
      <w:tr w14:paraId="7F33D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E59BE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CDC62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9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первичными средствами пожаротушения и средствами индивидуальной защиты</w:t>
            </w:r>
          </w:p>
        </w:tc>
      </w:tr>
      <w:tr w14:paraId="37697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965CA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70D9D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A01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Знания:</w:t>
            </w:r>
          </w:p>
        </w:tc>
      </w:tr>
      <w:tr w14:paraId="31C06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45135C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B6426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B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приборы для измерения параметров электрической сети</w:t>
            </w:r>
          </w:p>
        </w:tc>
      </w:tr>
      <w:tr w14:paraId="2008A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5154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1D57C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C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сдачи-приемки электрической сети</w:t>
            </w:r>
          </w:p>
        </w:tc>
      </w:tr>
      <w:tr w14:paraId="5DF47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90E4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3E1A4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D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 и нормы приемо-сдаточных испытаний</w:t>
            </w:r>
          </w:p>
        </w:tc>
      </w:tr>
      <w:tr w14:paraId="5917E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3E40E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5952F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E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и оформление приемо-сдаточной документации</w:t>
            </w:r>
          </w:p>
        </w:tc>
      </w:tr>
      <w:tr w14:paraId="019DD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AB39BC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5AA2C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F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 охране труда и требования промышленной и пожарной безопасности, производственной санитарии при монтаже электропроводок</w:t>
            </w:r>
          </w:p>
        </w:tc>
      </w:tr>
      <w:tr w14:paraId="18862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33967C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6BA8E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0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требования охраны труда при работе на высоте</w:t>
            </w:r>
          </w:p>
        </w:tc>
      </w:tr>
      <w:tr w14:paraId="14389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1E0984"/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1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1.3. Производить ремонт электропроводок всех видов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201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Навыки: </w:t>
            </w:r>
          </w:p>
        </w:tc>
      </w:tr>
      <w:tr w14:paraId="0D011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9C7A3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848B5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3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обнаружения, демонтажа и ремонта поврежденных участков силовой электропроводки всех видов (кроме проводок во взрывоопасных зонах)</w:t>
            </w:r>
          </w:p>
        </w:tc>
      </w:tr>
      <w:tr w14:paraId="10B47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E5EC2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2A38B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4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выполнения демонтажа и несложного ремонта электропроводок всех видов (кроме проводок во взрывоопасных зонах)</w:t>
            </w:r>
          </w:p>
        </w:tc>
      </w:tr>
      <w:tr w14:paraId="67200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E974D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47ED3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501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</w:t>
            </w:r>
          </w:p>
        </w:tc>
      </w:tr>
      <w:tr w14:paraId="71F81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F7C2F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D9826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6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специальным инструментом и приспособлениями для монтажа проводных, кабельных, воздушных линий электропередач</w:t>
            </w:r>
          </w:p>
        </w:tc>
      </w:tr>
      <w:tr w14:paraId="3DB66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CFDDA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E1335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7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ручным и электрифицированным инструментом</w:t>
            </w:r>
          </w:p>
        </w:tc>
      </w:tr>
      <w:tr w14:paraId="385F7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7FE33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A3129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8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читать рабочие чертежи, электрические схемы, схемы (таблицы) соединений</w:t>
            </w:r>
          </w:p>
        </w:tc>
      </w:tr>
      <w:tr w14:paraId="46E08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74DFE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73BD1F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9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обнаруживать место повреждения электропроводок, демонтировать поврежденный участок электропроводки</w:t>
            </w:r>
          </w:p>
        </w:tc>
      </w:tr>
      <w:tr w14:paraId="4364B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68E92E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22818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A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замену поврежденного участка электропроводки</w:t>
            </w:r>
          </w:p>
        </w:tc>
      </w:tr>
      <w:tr w14:paraId="2131B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60F8C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D8EF5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B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испытания электропроводки после ремонта</w:t>
            </w:r>
          </w:p>
        </w:tc>
      </w:tr>
      <w:tr w14:paraId="621C9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EBBE1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F6E89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C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измерять электрические характеристики электропроводки</w:t>
            </w:r>
          </w:p>
        </w:tc>
      </w:tr>
      <w:tr w14:paraId="7BEED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9CA9E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A6E52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D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ремонт несложных повреждений проводки</w:t>
            </w:r>
          </w:p>
        </w:tc>
      </w:tr>
      <w:tr w14:paraId="13243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49893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0539B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E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ремонта электропроводки инструменты и приспособления</w:t>
            </w:r>
          </w:p>
        </w:tc>
      </w:tr>
      <w:tr w14:paraId="38272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DBD38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205944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FF01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требования охраны труда, пожарной и экологической безопасности при выполнении работ</w:t>
            </w:r>
          </w:p>
        </w:tc>
      </w:tr>
      <w:tr w14:paraId="2D9BB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14C01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ECF6C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первичными средствами пожаротушения и средствами индивидуальной защиты</w:t>
            </w:r>
          </w:p>
        </w:tc>
      </w:tr>
      <w:tr w14:paraId="0EE50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06798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4D9EC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</w:t>
            </w:r>
          </w:p>
        </w:tc>
      </w:tr>
      <w:tr w14:paraId="7F9A3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D1426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A46C3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неисправности электрической сети</w:t>
            </w:r>
          </w:p>
        </w:tc>
      </w:tr>
      <w:tr w14:paraId="1FF6A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42A09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50D1F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методы и технические средства нахождения места повреждения электропроводки</w:t>
            </w:r>
          </w:p>
        </w:tc>
      </w:tr>
      <w:tr w14:paraId="46BC9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E4A39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9C2AD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техника обслуживания электрических сетей</w:t>
            </w:r>
          </w:p>
        </w:tc>
      </w:tr>
      <w:tr w14:paraId="48E13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97447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09920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технологию демонтажа поврежденного участка электропроводки</w:t>
            </w:r>
          </w:p>
        </w:tc>
      </w:tr>
      <w:tr w14:paraId="5240F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B68AE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C580B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технологию ремонта электропроводки</w:t>
            </w:r>
          </w:p>
        </w:tc>
      </w:tr>
      <w:tr w14:paraId="0923E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3759A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62676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методы и технические средства испытаний электропроводки</w:t>
            </w:r>
          </w:p>
        </w:tc>
      </w:tr>
      <w:tr w14:paraId="18177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76A943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449EE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 охране труда и требования промышленной и пожарной безопасности, производственной санитарии при монтаже электропроводок</w:t>
            </w:r>
          </w:p>
        </w:tc>
      </w:tr>
      <w:tr w14:paraId="48BBA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5A2D4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6D190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требования охраны труда при работе на высоте</w:t>
            </w:r>
          </w:p>
        </w:tc>
      </w:tr>
      <w:tr w14:paraId="608FA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Монтаж силового и осветительного электрооборудования</w:t>
            </w:r>
          </w:p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2.1. Выполнять работы по монтажу осветительного оборудования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Навыки: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14:paraId="3C756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B5F3D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C823D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установки светильников различных типов патронов, выключателей и переключателей, розеток, предохранителей, автоматических выключателей, светорегуляторов и других электротехнических изделий и аппаратов</w:t>
            </w:r>
          </w:p>
        </w:tc>
      </w:tr>
      <w:tr w14:paraId="4206C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DEF88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D6FD0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14:paraId="4EF40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329CD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8D18A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приборами, инструментами и приспособлениями</w:t>
            </w:r>
          </w:p>
        </w:tc>
      </w:tr>
      <w:tr w14:paraId="77D06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A5A35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F12FC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средства индивидуальной защиты в зависимости от характера выполняемых работ</w:t>
            </w:r>
          </w:p>
        </w:tc>
      </w:tr>
      <w:tr w14:paraId="05BDC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7E50C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894A9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подсоединять и крепить светильники с источниками света различных типов</w:t>
            </w:r>
          </w:p>
        </w:tc>
      </w:tr>
      <w:tr w14:paraId="115C5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2B191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57326F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крепление и монтаж электроустановочных изделий, различных приборов и аппаратов</w:t>
            </w:r>
          </w:p>
        </w:tc>
      </w:tr>
      <w:tr w14:paraId="48100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05DB8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F6CDA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расчет и выбор устройств защиты</w:t>
            </w:r>
          </w:p>
        </w:tc>
      </w:tr>
      <w:tr w14:paraId="3DD73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CFD92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E5DFF6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заземление и зануление осветительных приборов</w:t>
            </w:r>
          </w:p>
        </w:tc>
      </w:tr>
      <w:tr w14:paraId="52F50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0FFB1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74A33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 :</w:t>
            </w:r>
          </w:p>
          <w:p w14:paraId="16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пробивки гнезд, отверстий и борозд по готовой разметке</w:t>
            </w:r>
          </w:p>
        </w:tc>
      </w:tr>
      <w:tr w14:paraId="7876B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C4ECB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54F86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пользования электрифицированный инструментом</w:t>
            </w:r>
          </w:p>
        </w:tc>
      </w:tr>
      <w:tr w14:paraId="1E46A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54C75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593FC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требования охраны труда при работе на высоте</w:t>
            </w:r>
          </w:p>
        </w:tc>
      </w:tr>
      <w:tr w14:paraId="0B102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42083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C73084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подготовки поверхностей полов, стен, колонн, перекрытий для прокладки кабелей и установки электрооборудования</w:t>
            </w:r>
          </w:p>
        </w:tc>
      </w:tr>
      <w:tr w14:paraId="346E8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F8B07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B9D94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типы источников света, их характеристики</w:t>
            </w:r>
          </w:p>
        </w:tc>
      </w:tr>
      <w:tr w14:paraId="338CA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65C35C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41A58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типы электроустановочных изделий, приборов и аппаратов, их устройство и характеристики</w:t>
            </w:r>
          </w:p>
        </w:tc>
      </w:tr>
      <w:tr w14:paraId="3CB12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2D576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ECF59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организацию освещения жилых, административных, общественных и промышленных зданий</w:t>
            </w:r>
          </w:p>
        </w:tc>
      </w:tr>
      <w:tr w14:paraId="39DD3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D4C86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0DC8D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схемы управления электрическим освещением</w:t>
            </w:r>
          </w:p>
        </w:tc>
      </w:tr>
      <w:tr w14:paraId="6D224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3A28A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35051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устройство, правила зарядки и установки светильников всех видов</w:t>
            </w:r>
          </w:p>
        </w:tc>
      </w:tr>
      <w:tr w14:paraId="73C4F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C1CCBE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0DE91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крепления и правила подключения электроустановочных изделий, других приборов и аппаратов</w:t>
            </w:r>
          </w:p>
        </w:tc>
      </w:tr>
      <w:tr w14:paraId="15CB5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7D38D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1B8CC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заземления и зануления осветительных приборов</w:t>
            </w:r>
          </w:p>
        </w:tc>
      </w:tr>
      <w:tr w14:paraId="1B21E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6A52C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F8E28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при монтаже осветительных электропроводок и оборудования</w:t>
            </w:r>
          </w:p>
        </w:tc>
      </w:tr>
      <w:tr w14:paraId="45975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B6C82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BEA87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санитарные нормы и правила проведения работ</w:t>
            </w:r>
          </w:p>
        </w:tc>
      </w:tr>
      <w:tr w14:paraId="3E341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5687BA"/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2.2. Выполнять работы по монтажу силового оборудования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Навыки:</w:t>
            </w:r>
          </w:p>
        </w:tc>
      </w:tr>
      <w:tr w14:paraId="537C7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D0792E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E2FC3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участия в организации монтажа силового электрооборудования, производстве заготовительных и подготовительных работ; участия в установке и подключении коммутационных аппаратов, токоограничивающих и грозозащитных аппаратов, измерительных трансформаторов, электродвигателей, другого силового оборудования</w:t>
            </w:r>
          </w:p>
        </w:tc>
      </w:tr>
      <w:tr w14:paraId="4E82D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D7BF0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D96AF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Умения:</w:t>
            </w:r>
          </w:p>
        </w:tc>
      </w:tr>
      <w:tr w14:paraId="1189C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6E5A2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DB1F4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подготовку силового электрооборудования к монтажу</w:t>
            </w:r>
          </w:p>
        </w:tc>
      </w:tr>
      <w:tr w14:paraId="2054A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F86F8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917A9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обработку проводов и кабелей для подсоединения к оборудованию</w:t>
            </w:r>
          </w:p>
        </w:tc>
      </w:tr>
      <w:tr w14:paraId="36220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9F549C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EAC81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устанавливать, выверять и регулировать положение, закреплять оборудование на месте монтажа</w:t>
            </w:r>
          </w:p>
        </w:tc>
      </w:tr>
      <w:tr w14:paraId="29909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DA50F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7DC076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подключение кабелей и проводов к силовому оборудованию</w:t>
            </w:r>
          </w:p>
        </w:tc>
      </w:tr>
      <w:tr w14:paraId="678FD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713C0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F9559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руководящими техническими материалами и типовыми картами технологических процессов монтажа силового оборудования</w:t>
            </w:r>
          </w:p>
        </w:tc>
      </w:tr>
      <w:tr w14:paraId="34ECF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20D49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CA203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заземление силового оборудования</w:t>
            </w:r>
          </w:p>
        </w:tc>
      </w:tr>
      <w:tr w14:paraId="1D1FC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D5CF6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CBF4A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качество электромонтажных работ</w:t>
            </w:r>
          </w:p>
        </w:tc>
      </w:tr>
      <w:tr w14:paraId="47367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ECBA9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FDBB8F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приемосдаточные испытания монтажа силового электрооборудования</w:t>
            </w:r>
          </w:p>
        </w:tc>
      </w:tr>
      <w:tr w14:paraId="2BD9F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10D4D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B9291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сдачу электроустановок в эксплуатацию после монтажа</w:t>
            </w:r>
          </w:p>
        </w:tc>
      </w:tr>
      <w:tr w14:paraId="11676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5AF75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BAA036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Знания:</w:t>
            </w:r>
          </w:p>
        </w:tc>
      </w:tr>
      <w:tr w14:paraId="25191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43B77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53C60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содержание технической документации на проведение электромонтажных работ</w:t>
            </w:r>
          </w:p>
        </w:tc>
      </w:tr>
      <w:tr w14:paraId="63751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CAB75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03E4D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критерии, параметры и методы оценки готовности оборудования к монтажу</w:t>
            </w:r>
          </w:p>
        </w:tc>
      </w:tr>
      <w:tr w14:paraId="23225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C9F27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4028B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установки, регулировки положения и закрепления силового электрооборудования; руководящие технические материалы и типовые технологические процессы монтажа силового оборудования</w:t>
            </w:r>
          </w:p>
        </w:tc>
      </w:tr>
      <w:tr w14:paraId="5C001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842A5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E0F7B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нормокомплект механизмов, приспособлений и инструментов для монтажа электрооборудования</w:t>
            </w:r>
          </w:p>
        </w:tc>
      </w:tr>
      <w:tr w14:paraId="3CC1B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4DA17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CBD66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оценки качества электромонтажных работ</w:t>
            </w:r>
          </w:p>
        </w:tc>
      </w:tr>
      <w:tr w14:paraId="613E1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1C744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EC8E2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значения параметров электрической сети, обеспечивающие ее нормальное функционирование</w:t>
            </w:r>
          </w:p>
        </w:tc>
      </w:tr>
      <w:tr w14:paraId="66F98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2E3AE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7CD9B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сдачи-приемки силового электрооборудования</w:t>
            </w:r>
          </w:p>
        </w:tc>
      </w:tr>
      <w:tr w14:paraId="1E1F4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65A09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C75E3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 и нормы приемосдаточных испытаний</w:t>
            </w:r>
          </w:p>
        </w:tc>
      </w:tr>
      <w:tr w14:paraId="6B759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993E6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37BA5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и оформление приемосдаточной документации</w:t>
            </w:r>
          </w:p>
        </w:tc>
      </w:tr>
      <w:tr w14:paraId="7B9F9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97B99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E5D54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приборы для измерения качественных характеристик монтажа силового оборудования</w:t>
            </w:r>
          </w:p>
        </w:tc>
      </w:tr>
      <w:tr w14:paraId="446E2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04E1F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78D7D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и принцип действия силового оборудования</w:t>
            </w:r>
          </w:p>
        </w:tc>
      </w:tr>
      <w:tr w14:paraId="5A3FF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91BD2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2B448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типовые неисправности силового оборудования</w:t>
            </w:r>
          </w:p>
        </w:tc>
      </w:tr>
      <w:tr w14:paraId="5FBC1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CF2F6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DFA97F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технологию демонтажа силового оборудования</w:t>
            </w:r>
          </w:p>
        </w:tc>
      </w:tr>
      <w:tr w14:paraId="3FA22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A94FF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010A9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порядок испытания оборудования после ремонта</w:t>
            </w:r>
          </w:p>
        </w:tc>
      </w:tr>
      <w:tr w14:paraId="786F3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51D49E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5BAE5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сдачи в эксплуатацию оборудования после ремонта</w:t>
            </w:r>
          </w:p>
        </w:tc>
      </w:tr>
      <w:tr w14:paraId="0010F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3C11D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78899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и приспособления для ремонтных работ</w:t>
            </w:r>
          </w:p>
        </w:tc>
      </w:tr>
      <w:tr w14:paraId="526DB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664A4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2257F4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технику безопасности при монтаже силового электрооборудования</w:t>
            </w:r>
          </w:p>
        </w:tc>
      </w:tr>
      <w:tr w14:paraId="40CE3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2CC2E5"/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2.3 Выполнять наладку силового и осветительного электрооборудования.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Навыки:</w:t>
            </w:r>
          </w:p>
        </w:tc>
      </w:tr>
      <w:tr w14:paraId="6184D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42012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ECA2D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выполнения работ по вводу силовых систем в эксплуатацию на основании задания</w:t>
            </w:r>
          </w:p>
        </w:tc>
      </w:tr>
      <w:tr w14:paraId="58B58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EBF4F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50CF9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контроля мультиметром параметров подключенных силовых и осветительных устройств</w:t>
            </w:r>
          </w:p>
        </w:tc>
      </w:tr>
      <w:tr w14:paraId="05960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0B233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1BF88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контроля подключения розеток, выключателей, устройств защитного отключения, автоматических выключателей</w:t>
            </w:r>
          </w:p>
        </w:tc>
      </w:tr>
      <w:tr w14:paraId="29764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1FB2D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A20C2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контроля мультиметром напряжения в вводнораспределительном устройстве (главном распределительном щите) на вводных и выводных кабелях</w:t>
            </w:r>
          </w:p>
        </w:tc>
      </w:tr>
      <w:tr w14:paraId="4608D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B7D70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CDF20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приборного контроля сопротивления изоляции кабелей и проводов</w:t>
            </w:r>
          </w:p>
        </w:tc>
      </w:tr>
      <w:tr w14:paraId="1F37B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4387A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C4E4F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проведения испытаний при наладке оборудования электроустановок и электроприводов переменного тока напряжением до 1 кВ с простыми схемами управления</w:t>
            </w:r>
          </w:p>
        </w:tc>
      </w:tr>
      <w:tr w14:paraId="6E18F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82B12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34C0C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наладки электрических машин</w:t>
            </w:r>
          </w:p>
        </w:tc>
      </w:tr>
      <w:tr w14:paraId="279A9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4B984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EA4874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составления протоколов проверки и испытания электроустановок и электрооборудования</w:t>
            </w:r>
          </w:p>
        </w:tc>
      </w:tr>
      <w:tr w14:paraId="050D1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9B02D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CB0DB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программирования логических реле и контроллеров</w:t>
            </w:r>
          </w:p>
        </w:tc>
      </w:tr>
      <w:tr w14:paraId="75D2F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F0785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26FE4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проверки и реализации алгоритмов программирования в соответствии с требованиями технического задания</w:t>
            </w:r>
          </w:p>
        </w:tc>
      </w:tr>
      <w:tr w14:paraId="1B81C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12224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9104C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Умения:</w:t>
            </w:r>
          </w:p>
        </w:tc>
      </w:tr>
      <w:tr w14:paraId="1FE0D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53E4D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070E7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читать рабочие чертежи, электрические схемы, таблицы соединений, руководства по эксплуатации</w:t>
            </w:r>
          </w:p>
        </w:tc>
      </w:tr>
      <w:tr w14:paraId="4C2E9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293AD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BF299F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электроизмерительными приборами, компьютерами, используемыми при наладке</w:t>
            </w:r>
          </w:p>
        </w:tc>
      </w:tr>
      <w:tr w14:paraId="2155B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F1C58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0BF4B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ручным и электрифицированным ручным инструментом, используемым при наладке</w:t>
            </w:r>
          </w:p>
        </w:tc>
      </w:tr>
      <w:tr w14:paraId="56A62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1E62B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DBB4A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визуально определять пригодность кабелей, проводки, коммутационной аппаратуры, других электротехнических приборов к дальнейшей эксплуатации</w:t>
            </w:r>
          </w:p>
        </w:tc>
      </w:tr>
      <w:tr w14:paraId="76C5A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15317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B17BC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измерять значения напряжения в различных точках сети</w:t>
            </w:r>
          </w:p>
        </w:tc>
      </w:tr>
      <w:tr w14:paraId="49C86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446633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E0BDB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испытания и измерения параметров электрооборудования</w:t>
            </w:r>
          </w:p>
        </w:tc>
      </w:tr>
      <w:tr w14:paraId="7B504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773D1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7AEA3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работать с различными типами логических реле и другого программируемого и настраиваемого оборудования</w:t>
            </w:r>
          </w:p>
        </w:tc>
      </w:tr>
      <w:tr w14:paraId="25398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33915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0D85A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требования охраны труда, пожарной и экологической безопасности при выполнении работ</w:t>
            </w:r>
          </w:p>
        </w:tc>
      </w:tr>
      <w:tr w14:paraId="7DA75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EB633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B5E02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первичными средствами пожаротушения</w:t>
            </w:r>
          </w:p>
        </w:tc>
      </w:tr>
      <w:tr w14:paraId="15EFE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3FEA7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115A1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оказывать первую помощь пострадавшим в результате нарушения требований охраны труда или аварийной ситуации</w:t>
            </w:r>
          </w:p>
        </w:tc>
      </w:tr>
      <w:tr w14:paraId="735EA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91F14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78C34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</w:t>
            </w:r>
          </w:p>
        </w:tc>
      </w:tr>
      <w:tr w14:paraId="08D9A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B390D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721CE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руководства по эксплуатации, инструкции по наладке электротехнической аппаратуры, электроприводов переменного тока напряжением до 1 кВ с простыми схемами управления</w:t>
            </w:r>
          </w:p>
        </w:tc>
      </w:tr>
      <w:tr w14:paraId="68C1F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27588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C75FA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пользования электроизмерительными приборами</w:t>
            </w:r>
          </w:p>
        </w:tc>
      </w:tr>
      <w:tr w14:paraId="0C627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99EE7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A2BAD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изображения на чертежах и схемах</w:t>
            </w:r>
          </w:p>
        </w:tc>
      </w:tr>
      <w:tr w14:paraId="771F1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2ECAC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F5414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вопросы испытания и наладки электрооборудования</w:t>
            </w:r>
          </w:p>
        </w:tc>
      </w:tr>
      <w:tr w14:paraId="1134B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77004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8023B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техника работ по пуску и наладке электрических сетей</w:t>
            </w:r>
          </w:p>
        </w:tc>
      </w:tr>
      <w:tr w14:paraId="755F4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07E23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54F2A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системы для производства наладочных работ (наладка аппаратов напряжением до 1 кВ)</w:t>
            </w:r>
          </w:p>
        </w:tc>
      </w:tr>
      <w:tr w14:paraId="5F681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28A59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6FBF9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методы испытания и наладки электрооборудования</w:t>
            </w:r>
          </w:p>
        </w:tc>
      </w:tr>
      <w:tr w14:paraId="19EA5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0AECD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5C233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типы программируемого оборудования, логических реле и контроллеров</w:t>
            </w:r>
          </w:p>
        </w:tc>
      </w:tr>
      <w:tr w14:paraId="4B6B6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D2B38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D29AD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методы настройки программируемого оборудования</w:t>
            </w:r>
          </w:p>
        </w:tc>
      </w:tr>
      <w:tr w14:paraId="76E5A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C33893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ABAE4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программные продукты для графического отображения алгоритмов</w:t>
            </w:r>
          </w:p>
        </w:tc>
      </w:tr>
      <w:tr w14:paraId="23EA5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2DD0F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587CF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условия труда и организации рабочего места при измерении, испытании и наладке электрооборудования</w:t>
            </w:r>
          </w:p>
        </w:tc>
      </w:tr>
      <w:tr w14:paraId="06B45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05AC2C"/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2.4 Контролировать качество выполненных работ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Навыки:</w:t>
            </w:r>
          </w:p>
        </w:tc>
      </w:tr>
      <w:tr w14:paraId="7971C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CA6A53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AF5F2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приемо-сдаточных испытаний монтажа осветительной сети, измерения параметров и в оценке качества монтажа осветительного и силового электрооборудования</w:t>
            </w:r>
          </w:p>
        </w:tc>
      </w:tr>
      <w:tr w14:paraId="1C115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9590A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C2C6A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Умения:</w:t>
            </w:r>
          </w:p>
        </w:tc>
      </w:tr>
      <w:tr w14:paraId="0C5E9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5AAA1C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AD3B8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сдачу осветительной сети и силового электрооборудования в эксплуатацию после монтажа</w:t>
            </w:r>
          </w:p>
        </w:tc>
      </w:tr>
      <w:tr w14:paraId="500C1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A6467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2AC36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приборами для измерения параметров осветительной сети и силового электрооборудования</w:t>
            </w:r>
          </w:p>
        </w:tc>
      </w:tr>
      <w:tr w14:paraId="49BDE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6696A3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05955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Знания:</w:t>
            </w:r>
          </w:p>
        </w:tc>
      </w:tr>
      <w:tr w14:paraId="0C3E0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07DA8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D169D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оценки качества монтажа электрооборудования</w:t>
            </w:r>
          </w:p>
        </w:tc>
      </w:tr>
      <w:tr w14:paraId="716EC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6ADF9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4E7EE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значения параметров осветительной сети и электрооборудования, обеспечивающие ее нормальное функционирование</w:t>
            </w:r>
          </w:p>
        </w:tc>
      </w:tr>
      <w:tr w14:paraId="34CDE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FEA8B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98E60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приборы для измерения параметров осветительной сети и электрооборудования</w:t>
            </w:r>
          </w:p>
        </w:tc>
      </w:tr>
      <w:tr w14:paraId="18D2A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13C0A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A9372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сдачи-приемки электрооборудования и осветительной сети</w:t>
            </w:r>
          </w:p>
        </w:tc>
      </w:tr>
      <w:tr w14:paraId="0B5C2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0935C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8712C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 охране труда и требования промышленной и пожарной безопасности, производственной санитарии при монтаже электрооборудования</w:t>
            </w:r>
          </w:p>
        </w:tc>
      </w:tr>
      <w:tr w14:paraId="7FEBA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D5724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05109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при работе с инструментами и приспособлениями</w:t>
            </w:r>
          </w:p>
        </w:tc>
      </w:tr>
      <w:tr w14:paraId="0E32A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DE27DC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91FE7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порядок оказания первой помощи пострадавшим при несчастных случаях на производстве</w:t>
            </w:r>
          </w:p>
        </w:tc>
      </w:tr>
      <w:tr w14:paraId="6B97A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E90FD9"/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2.5 Производить ремонт силового и осветительного электрооборудования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Навыки:</w:t>
            </w:r>
          </w:p>
        </w:tc>
      </w:tr>
      <w:tr w14:paraId="4B4AD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8B1E1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A026D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выполнения текущего технического обслуживания осветительных сетей и электрооборудования</w:t>
            </w:r>
          </w:p>
        </w:tc>
      </w:tr>
      <w:tr w14:paraId="2969D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94742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E7274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выполнения демонтажа и несложного ремонта осветительного и силового электрооборудования</w:t>
            </w:r>
          </w:p>
        </w:tc>
      </w:tr>
      <w:tr w14:paraId="0D055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3E973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D17C3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Умения:</w:t>
            </w:r>
          </w:p>
        </w:tc>
      </w:tr>
      <w:tr w14:paraId="5EAE1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AAE28E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3F76B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приборами, инструментами и приспособлениями</w:t>
            </w:r>
          </w:p>
        </w:tc>
      </w:tr>
      <w:tr w14:paraId="6CE0D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343C8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2CAE9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материалы и электромонтажные инструменты согласно сменному заданию</w:t>
            </w:r>
          </w:p>
        </w:tc>
      </w:tr>
      <w:tr w14:paraId="1DAB0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9343B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9B90A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характер неисправности оборудования и его вероятную причину</w:t>
            </w:r>
          </w:p>
        </w:tc>
      </w:tr>
      <w:tr w14:paraId="0251E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D6DFB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3DC58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несложный ремонт силового оборудования</w:t>
            </w:r>
          </w:p>
        </w:tc>
      </w:tr>
      <w:tr w14:paraId="6B256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9AA5F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6510E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демонтаж неисправного оборудования</w:t>
            </w:r>
          </w:p>
        </w:tc>
      </w:tr>
      <w:tr w14:paraId="6C2C6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124CB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347D8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испытания оборудования после ремонта и сдачу его в эксплуатацию</w:t>
            </w:r>
          </w:p>
        </w:tc>
      </w:tr>
      <w:tr w14:paraId="1F31A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73A14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90899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монтажные схемы и чертежи оборудования</w:t>
            </w:r>
          </w:p>
        </w:tc>
      </w:tr>
      <w:tr w14:paraId="60B5C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DC6C8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C9475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измерительными приборами при поиске неисправности</w:t>
            </w:r>
          </w:p>
        </w:tc>
      </w:tr>
      <w:tr w14:paraId="0C5A6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FDFBBC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BFA62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0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инструментами и приспособлениями при ремонте</w:t>
            </w:r>
          </w:p>
        </w:tc>
      </w:tr>
      <w:tr w14:paraId="4048F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3D5D0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C8B79F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средства индивидуальной защиты в зависимости от характера выполняемых работ</w:t>
            </w:r>
          </w:p>
        </w:tc>
      </w:tr>
      <w:tr w14:paraId="0C650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AA6AC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8BA38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2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</w:t>
            </w:r>
          </w:p>
        </w:tc>
      </w:tr>
      <w:tr w14:paraId="543C6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1C9B2E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20EB1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типовые неисправности осветительных сетей и электрооборудования</w:t>
            </w:r>
          </w:p>
        </w:tc>
      </w:tr>
      <w:tr w14:paraId="60B25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A1F21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24C32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технологию демонтажа осветительных сетей и электрооборудования</w:t>
            </w:r>
          </w:p>
        </w:tc>
      </w:tr>
      <w:tr w14:paraId="7C42C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60AEF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E4D3F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порядок испытания осветительных сетей и электрооборудования после ремонта</w:t>
            </w:r>
          </w:p>
        </w:tc>
      </w:tr>
      <w:tr w14:paraId="7EACB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A6574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93534F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6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сдачи в эксплуатацию осветительных сетей и электрооборудования после ремонта</w:t>
            </w:r>
          </w:p>
        </w:tc>
      </w:tr>
      <w:tr w14:paraId="0332B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3A895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6F0D0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7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монтажные схемы и чертежи осветительных сетей и электрооборудования</w:t>
            </w:r>
          </w:p>
        </w:tc>
      </w:tr>
      <w:tr w14:paraId="625B0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9DE3F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E54DE4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8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измерительные приборы</w:t>
            </w:r>
          </w:p>
        </w:tc>
      </w:tr>
      <w:tr w14:paraId="150CA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095F4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4AE7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и приспособления для ремонтных работ</w:t>
            </w:r>
          </w:p>
        </w:tc>
      </w:tr>
      <w:tr w14:paraId="65E0E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DEF6C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CE3F1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технику безопасности при ремонте осветительных сетей и электрооборудования</w:t>
            </w:r>
          </w:p>
        </w:tc>
      </w:tr>
      <w:tr w14:paraId="3884E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B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bookmarkStart w:id="2" w:name="_Hlk165887557"/>
            <w:r>
              <w:rPr>
                <w:rFonts w:ascii="Times New Roman" w:hAnsi="Times New Roman"/>
                <w:color w:val="000000"/>
                <w:sz w:val="24"/>
              </w:rPr>
              <w:t>Монтаж распределительных устройств и вторичных цепей</w:t>
            </w:r>
          </w:p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8C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3.1 Устанавливать и подключать распределительные устройства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8D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Навыки:</w:t>
            </w:r>
          </w:p>
        </w:tc>
      </w:tr>
      <w:tr w14:paraId="3D618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179F3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ABB37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8E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установки и подключения щитов, шкафов, ящиков, вводных и распределительных коробок и другого аналогичного оборудования</w:t>
            </w:r>
          </w:p>
        </w:tc>
      </w:tr>
      <w:tr w14:paraId="7719C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47EE9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C99E4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8F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Умения:</w:t>
            </w:r>
          </w:p>
        </w:tc>
      </w:tr>
      <w:tr w14:paraId="7985F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A8CBD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4C479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90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установку и крепление щитов, шкафов, ящиков, распределительных устройств</w:t>
            </w:r>
          </w:p>
        </w:tc>
      </w:tr>
      <w:tr w14:paraId="5362D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45995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5997A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9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электрическое подключение щитов, шкафов, ящиков, распределительных устройств</w:t>
            </w:r>
          </w:p>
        </w:tc>
      </w:tr>
      <w:tr w14:paraId="02472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49442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E683F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9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монтаже электрические принципиальные и монтажные схемы, другую проектную документацию</w:t>
            </w:r>
          </w:p>
        </w:tc>
      </w:tr>
      <w:tr w14:paraId="5FA94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7ABD1C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1E0D7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9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монтаже инструменты, механизмы и приспособления</w:t>
            </w:r>
          </w:p>
        </w:tc>
      </w:tr>
      <w:tr w14:paraId="22840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C1E13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BA69A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9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средства индивидуальной защиты в зависимости от характера выполняемых работ</w:t>
            </w:r>
          </w:p>
        </w:tc>
      </w:tr>
      <w:tr w14:paraId="58EDC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FC083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8DEF1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9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оказывать первую помощь пострадавшим на производстве</w:t>
            </w:r>
          </w:p>
        </w:tc>
      </w:tr>
      <w:tr w14:paraId="164AD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85779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D232D6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96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применять первичные средства пожаротушения в случае возникновения необходимости</w:t>
            </w:r>
          </w:p>
        </w:tc>
      </w:tr>
      <w:tr w14:paraId="1376E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6F114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D813AF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7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Знания:</w:t>
            </w:r>
          </w:p>
        </w:tc>
      </w:tr>
      <w:tr w14:paraId="495EA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DC198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26E46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8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 охране труда и требования промышленной и пожарной безопасности, производственной санитарии при монтаже щитов, шкафов, ящиков, распределительных устройств</w:t>
            </w:r>
          </w:p>
        </w:tc>
      </w:tr>
      <w:tr w14:paraId="5B4F1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DF9F6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72507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содержание технической документации на производство электромонтажных работ</w:t>
            </w:r>
          </w:p>
        </w:tc>
      </w:tr>
      <w:tr w14:paraId="1AF7B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86278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891C84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чтения электрических принципиальных и монтажных схем типы и конструкцию, технологию монтажа щитов, шкафов, ящиков, распределительных устройств</w:t>
            </w:r>
          </w:p>
        </w:tc>
      </w:tr>
      <w:tr w14:paraId="10FD9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E3AD9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9811D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B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техническую документацию для производства электромонтажных работ</w:t>
            </w:r>
          </w:p>
        </w:tc>
      </w:tr>
      <w:tr w14:paraId="6AD00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D17908"/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C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3.2 Устанавливать и подключать приборы и аппараты вторичных цепей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D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Навыки:</w:t>
            </w:r>
          </w:p>
        </w:tc>
      </w:tr>
      <w:tr w14:paraId="68739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E49C6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78085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E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выбора и установки выключателей, розеток, распаячных коробок различного исполнения</w:t>
            </w:r>
          </w:p>
        </w:tc>
      </w:tr>
      <w:tr w14:paraId="27037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5DA0E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F6341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9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подключения приборов и аппаратов вторичных цепей к распределительным устройствам и электрическим сетям</w:t>
            </w:r>
          </w:p>
        </w:tc>
      </w:tr>
      <w:tr w14:paraId="7E862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B3F2A3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2DE3E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0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Умения:</w:t>
            </w:r>
          </w:p>
        </w:tc>
      </w:tr>
      <w:tr w14:paraId="6879C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62E95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142E6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чтения электрических принципиальных и монтажных схем электроустановок</w:t>
            </w:r>
          </w:p>
        </w:tc>
      </w:tr>
      <w:tr w14:paraId="118F7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80D45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81F2E6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 устанавливать приборы и аппараты вторичных цепей</w:t>
            </w:r>
          </w:p>
        </w:tc>
      </w:tr>
      <w:tr w14:paraId="7DF1E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57B19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BFB96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подключение приборов и аппаратов вторичных цепей к электрической сети</w:t>
            </w:r>
          </w:p>
        </w:tc>
      </w:tr>
      <w:tr w14:paraId="31E97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B407F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F68EF6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инструментом для электромонтажных работ</w:t>
            </w:r>
          </w:p>
        </w:tc>
      </w:tr>
      <w:tr w14:paraId="10D89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43F82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66FE7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средства индивидуальной защиты</w:t>
            </w:r>
          </w:p>
        </w:tc>
      </w:tr>
      <w:tr w14:paraId="18D6D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16CF78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5C5BF6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6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Знания:</w:t>
            </w:r>
          </w:p>
        </w:tc>
      </w:tr>
      <w:tr w14:paraId="3DDCD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F5ECAE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1F0A8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7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при монтаже распределительных устройств и вторичных цепей</w:t>
            </w:r>
          </w:p>
        </w:tc>
      </w:tr>
      <w:tr w14:paraId="6CE2A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09138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03F790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8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обозначения элементов на электрических принципиальных и монтажных схемах</w:t>
            </w:r>
          </w:p>
        </w:tc>
      </w:tr>
      <w:tr w14:paraId="29427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F33E8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10F72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типы проводов и кабелей, используемых при монтаже вторичных цепей</w:t>
            </w:r>
          </w:p>
        </w:tc>
      </w:tr>
      <w:tr w14:paraId="434AF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44BD9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6793E4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типы электроустановочных изделий</w:t>
            </w:r>
          </w:p>
        </w:tc>
      </w:tr>
      <w:tr w14:paraId="728EE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B5F25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77862F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B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технологию выполнения монтажа приборов и аппаратов вторичных цепей различными способами</w:t>
            </w:r>
          </w:p>
        </w:tc>
      </w:tr>
      <w:tr w14:paraId="256D5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09E49C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0C521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C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требования к выполнению монтажа приборов и аппаратов вторичных цепей</w:t>
            </w:r>
          </w:p>
        </w:tc>
      </w:tr>
      <w:tr w14:paraId="53478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1E4B25"/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D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3.3 Устанавливать и подключать устройства и шкафы автоматизации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E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Навыки:</w:t>
            </w:r>
          </w:p>
        </w:tc>
      </w:tr>
      <w:tr w14:paraId="0BBFC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B3471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89A3BF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A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подключения устройств и шкафов автоматизации</w:t>
            </w:r>
          </w:p>
        </w:tc>
      </w:tr>
      <w:tr w14:paraId="52F69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2FB34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2177A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0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настройки приборов и устройств автоматизации</w:t>
            </w:r>
          </w:p>
        </w:tc>
      </w:tr>
      <w:tr w14:paraId="2DCF3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F66F9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3B420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1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Умения:</w:t>
            </w:r>
          </w:p>
        </w:tc>
      </w:tr>
      <w:tr w14:paraId="741F5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E5E7E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78FB3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установку и крепление щитов и шкафов, автоматизации</w:t>
            </w:r>
          </w:p>
        </w:tc>
      </w:tr>
      <w:tr w14:paraId="17830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1E8F1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87C89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электрическое подключение щитов и шкафов автоматизации</w:t>
            </w:r>
          </w:p>
        </w:tc>
      </w:tr>
      <w:tr w14:paraId="04921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531DF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09868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настраивать приборы и устройства автоматизации</w:t>
            </w:r>
          </w:p>
        </w:tc>
      </w:tr>
      <w:tr w14:paraId="68D95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1620F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CB6BA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монтаже электрические принципиальные и монтажные схемы, другую проектную документацию</w:t>
            </w:r>
          </w:p>
        </w:tc>
      </w:tr>
      <w:tr w14:paraId="74D33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BC07B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BD049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6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монтаже инструменты, механизмы и приспособления</w:t>
            </w:r>
          </w:p>
        </w:tc>
      </w:tr>
      <w:tr w14:paraId="1C3C9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73466E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8216B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7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средства индивидуальной защиты в зависимости от характера выполняемых работ</w:t>
            </w:r>
          </w:p>
        </w:tc>
      </w:tr>
      <w:tr w14:paraId="2E9DB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1B2D3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45883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8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Знания:</w:t>
            </w:r>
          </w:p>
        </w:tc>
      </w:tr>
      <w:tr w14:paraId="1EE22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1CAE1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0AAF2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типы и конструкцию, технологию монтажа щитов, шкафов автоматизации</w:t>
            </w:r>
          </w:p>
        </w:tc>
      </w:tr>
      <w:tr w14:paraId="36194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97C2D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7996B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техническую документацию для производства электромонтажных работ</w:t>
            </w:r>
          </w:p>
        </w:tc>
      </w:tr>
      <w:tr w14:paraId="253F7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341A2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FCE91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B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 охране труда и требования промышленной и пожарной безопасности, производственной санитарии при монтаже щитов, шкафов автоматизации</w:t>
            </w:r>
          </w:p>
        </w:tc>
      </w:tr>
      <w:tr w14:paraId="0E6AF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E24364"/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C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3.4 Выполнять пусконаладочные работы, в том числе, программировать средства автоматизации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D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Навыки:</w:t>
            </w:r>
          </w:p>
        </w:tc>
      </w:tr>
      <w:tr w14:paraId="74EE1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AA1D2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2034ED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E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проведения пусконаладочных работ (в том числе, программирование и настройка средств автоматизации)</w:t>
            </w:r>
          </w:p>
        </w:tc>
      </w:tr>
      <w:tr w14:paraId="02654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CD974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F0D27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B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проверки предустановленных программ</w:t>
            </w:r>
          </w:p>
        </w:tc>
      </w:tr>
      <w:tr w14:paraId="31728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4F136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2305E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C0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Умения:</w:t>
            </w:r>
          </w:p>
        </w:tc>
      </w:tr>
      <w:tr w14:paraId="2C7C5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29C63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7AA88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C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пусконаладочные работы, в том числе, программировать и настраивать устройства и приборы автоматизации</w:t>
            </w:r>
          </w:p>
        </w:tc>
      </w:tr>
      <w:tr w14:paraId="4CE3D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36192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AB30B6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C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читать алгоритмы и блок-схемы программ</w:t>
            </w:r>
          </w:p>
        </w:tc>
      </w:tr>
      <w:tr w14:paraId="64F04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1391FE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2BC47F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C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разрабатывать блок-схемы программ по заданным алгоритмам работы электроустановки</w:t>
            </w:r>
          </w:p>
        </w:tc>
      </w:tr>
      <w:tr w14:paraId="37F54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9B3A7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7EEEF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C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средства индивидуальной защиты в зависимости от характера выполняемых работ</w:t>
            </w:r>
          </w:p>
        </w:tc>
      </w:tr>
      <w:tr w14:paraId="3890D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E235B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69AE2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C5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Знания:</w:t>
            </w:r>
          </w:p>
        </w:tc>
      </w:tr>
      <w:tr w14:paraId="02DF7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2FCC9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D05AC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C6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требования к проведению пусконаладочных работ</w:t>
            </w:r>
          </w:p>
        </w:tc>
      </w:tr>
      <w:tr w14:paraId="15A04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2707C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06A81C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C7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программирования программируемых логических реле и контроллеров</w:t>
            </w:r>
          </w:p>
        </w:tc>
      </w:tr>
      <w:tr w14:paraId="4B6D3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A313B3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10BD77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C8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методики настройки приборов и аппаратов среднего уровня автоматизации</w:t>
            </w:r>
          </w:p>
        </w:tc>
      </w:tr>
      <w:tr w14:paraId="64CD9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30CEA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DB1AF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C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 охране труда и требования промышленной и пожарной безопасности, производственной санитарии при проведении пусконаладочных работ</w:t>
            </w:r>
          </w:p>
        </w:tc>
      </w:tr>
      <w:tr w14:paraId="2E71F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CB15A3"/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A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3.5 Контролировать качество выполненных работ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B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Навыки:</w:t>
            </w:r>
          </w:p>
        </w:tc>
      </w:tr>
      <w:tr w14:paraId="1FF34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162BF7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3FBDAA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C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выполнения приемо-сдаточных испытаний монтажа щитов, шкафов, ящиков, распределительных устройств, в том числе устройств автоматизации</w:t>
            </w:r>
          </w:p>
        </w:tc>
      </w:tr>
      <w:tr w14:paraId="4AF03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3CD0EF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6FF34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D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 параметров и оценки качества монтажных работ и надежности контактных соединений</w:t>
            </w:r>
          </w:p>
        </w:tc>
      </w:tr>
      <w:tr w14:paraId="5844D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BDEB0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EE5DC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E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Умения:</w:t>
            </w:r>
          </w:p>
        </w:tc>
      </w:tr>
      <w:tr w14:paraId="7B392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E4629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F2543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C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качество электромонтажных работ и надежность контактных соединений;</w:t>
            </w:r>
          </w:p>
        </w:tc>
      </w:tr>
      <w:tr w14:paraId="6783D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4CED1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2621BF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0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приемо-сдаточные испытания монтажа щитов, шкафов, ящиков, распределительных устройств, в том числе устройств автоматизации</w:t>
            </w:r>
          </w:p>
        </w:tc>
      </w:tr>
      <w:tr w14:paraId="749E1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1DDB9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5F173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приборами для измерения параметров электрических цепей</w:t>
            </w:r>
          </w:p>
        </w:tc>
      </w:tr>
      <w:tr w14:paraId="3AD47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2DA0C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8BD32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2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средства индивидуальной защиты в зависимости от характера выполняемых работ</w:t>
            </w:r>
          </w:p>
        </w:tc>
      </w:tr>
      <w:tr w14:paraId="03850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E3F21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80DFF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3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Знания:</w:t>
            </w:r>
          </w:p>
        </w:tc>
      </w:tr>
      <w:tr w14:paraId="1680D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B2C29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185F44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критерии оценки качества </w:t>
            </w:r>
          </w:p>
        </w:tc>
      </w:tr>
      <w:tr w14:paraId="1C990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54FAD1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078F7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электромонтажных работ</w:t>
            </w:r>
          </w:p>
        </w:tc>
      </w:tr>
      <w:tr w14:paraId="680F0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59C03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1A5C0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6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сдачи-приемки щитов, шкафов, ящиков, распределительных устройств, в том числе устройств автоматизации</w:t>
            </w:r>
          </w:p>
        </w:tc>
      </w:tr>
      <w:tr w14:paraId="1A1D0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AE7F9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6E0EE5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7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 и нормы приемо-сдаточных испытаний</w:t>
            </w:r>
          </w:p>
        </w:tc>
      </w:tr>
      <w:tr w14:paraId="768A1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5F1D5D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FE58B8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8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и оформление приемо-сдаточных документов</w:t>
            </w:r>
          </w:p>
        </w:tc>
      </w:tr>
      <w:tr w14:paraId="00BA8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373662"/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9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ПК 3.6 Производить ремонт распределительных устройств и вторичных цепей</w:t>
            </w:r>
          </w:p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A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Навыки:</w:t>
            </w:r>
          </w:p>
        </w:tc>
      </w:tr>
      <w:tr w14:paraId="6B510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5DB354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CCBA7E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B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выполнения демонтажа и несложного ремонта щитов, шкафов, ящиков, распределительных устройств, в том числе устройств автоматизации</w:t>
            </w:r>
          </w:p>
        </w:tc>
      </w:tr>
      <w:tr w14:paraId="1CA40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E62B40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15B3B2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C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Умения:</w:t>
            </w:r>
          </w:p>
        </w:tc>
      </w:tr>
      <w:tr w14:paraId="7EE04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DE7D7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83D496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D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причину неисправности щитов, шкафов, ящиков, распределительных устройств, в том числе устройств автоматизации</w:t>
            </w:r>
          </w:p>
        </w:tc>
      </w:tr>
      <w:tr w14:paraId="4210E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3519E6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6752C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E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демонтаж неисправных участков цепей, оборудования, приборов и аппаратов</w:t>
            </w:r>
          </w:p>
        </w:tc>
      </w:tr>
      <w:tr w14:paraId="46480A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4CC883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80F02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DF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несложный ремонт элементов щитов, шкафов, ящиков, распределительных устройств, в том числе устройств автоматизации</w:t>
            </w:r>
          </w:p>
        </w:tc>
      </w:tr>
      <w:tr w14:paraId="6A53C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11AEF2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CB0C1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0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 ремонте электрическими принципиальными и монтажными схемами</w:t>
            </w:r>
          </w:p>
        </w:tc>
      </w:tr>
      <w:tr w14:paraId="70734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E5B78B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5B1049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1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средства индивидуальной защиты в зависимости от характера выполняемых работ</w:t>
            </w:r>
          </w:p>
        </w:tc>
      </w:tr>
      <w:tr w14:paraId="05C3F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3A811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7E894B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202000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Знания:</w:t>
            </w:r>
          </w:p>
        </w:tc>
      </w:tr>
      <w:tr w14:paraId="5EE9D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AFCA99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A826A3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3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типовые неисправности щитов, шкафов, ящиков, распределительных устройств, в том числе устройств автоматизации</w:t>
            </w:r>
          </w:p>
        </w:tc>
      </w:tr>
      <w:tr w14:paraId="31406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108A95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B95861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4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методы обнаружения неисправных приборов и аппаратов</w:t>
            </w:r>
          </w:p>
        </w:tc>
      </w:tr>
      <w:tr w14:paraId="04E37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B278DA"/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09DBF4"/>
        </w:tc>
        <w:tc>
          <w:tcPr>
            <w:tcW w:w="5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E5020000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типы и методику применения контрольно-измерительных приборов</w:t>
            </w:r>
            <w:bookmarkEnd w:id="2"/>
          </w:p>
        </w:tc>
      </w:tr>
    </w:tbl>
    <w:p w14:paraId="01B7D0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DA7C9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14:paraId="328C0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14:paraId="21D224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14:paraId="2B535A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color w:val="FF0000"/>
        </w:rPr>
      </w:pPr>
    </w:p>
    <w:p w14:paraId="68A132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</w:p>
    <w:p w14:paraId="3BCAFE96">
      <w:pPr>
        <w:pStyle w:val="2"/>
        <w:tabs>
          <w:tab w:val="left" w:pos="0"/>
        </w:tabs>
        <w:ind w:firstLine="0"/>
        <w:rPr>
          <w:b/>
          <w:caps/>
        </w:rPr>
      </w:pPr>
      <w:r>
        <w:rPr>
          <w:b/>
          <w:caps/>
        </w:rPr>
        <w:t>2. Характеристика подготовки по профессии</w:t>
      </w:r>
    </w:p>
    <w:p w14:paraId="71373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14:paraId="0AE6D3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2.1. </w:t>
      </w:r>
      <w:r>
        <w:rPr>
          <w:b/>
          <w:color w:val="000000" w:themeColor="text1"/>
          <w:sz w:val="28"/>
          <w:szCs w:val="28"/>
        </w:rPr>
        <w:t>Нормативные</w:t>
      </w:r>
      <w:r>
        <w:rPr>
          <w:b/>
          <w:sz w:val="28"/>
          <w:szCs w:val="28"/>
        </w:rPr>
        <w:t xml:space="preserve"> сроки освоения программы </w:t>
      </w:r>
    </w:p>
    <w:p w14:paraId="4C95AB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8"/>
          <w:szCs w:val="28"/>
        </w:rPr>
      </w:pPr>
    </w:p>
    <w:p w14:paraId="3F526F53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Нормативный срок освоения программы при очной  форме получения образования:</w:t>
      </w:r>
    </w:p>
    <w:p w14:paraId="7B03412D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 1 год 10 месяцев.</w:t>
      </w:r>
    </w:p>
    <w:p w14:paraId="063D379E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B43A48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 Требования к поступающим:</w:t>
      </w:r>
    </w:p>
    <w:p w14:paraId="49AF7C94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основного общего образования. </w:t>
      </w:r>
    </w:p>
    <w:p w14:paraId="1FE43F72">
      <w:pPr>
        <w:pStyle w:val="2"/>
        <w:tabs>
          <w:tab w:val="left" w:pos="0"/>
        </w:tabs>
        <w:ind w:left="284" w:firstLine="0"/>
        <w:jc w:val="both"/>
        <w:rPr>
          <w:b/>
          <w:caps/>
          <w:sz w:val="28"/>
          <w:szCs w:val="28"/>
        </w:rPr>
      </w:pPr>
    </w:p>
    <w:p w14:paraId="1CD85F0C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Перечень возможных сочетаний профессий рабочих, должностей служащих по Общероссийскому классификатору профессий рабочих, должностей служащих и тарифных разрядов (ОК 016-94)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309C801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5B99A1">
      <w:pPr>
        <w:rPr>
          <w:sz w:val="28"/>
          <w:szCs w:val="28"/>
        </w:rPr>
      </w:pPr>
      <w:r>
        <w:rPr>
          <w:sz w:val="28"/>
          <w:szCs w:val="28"/>
          <w:lang w:val="ru-RU"/>
        </w:rPr>
        <w:t>Э</w:t>
      </w:r>
      <w:r>
        <w:rPr>
          <w:sz w:val="28"/>
          <w:szCs w:val="28"/>
        </w:rPr>
        <w:t xml:space="preserve">лектромонтажник </w:t>
      </w:r>
    </w:p>
    <w:p w14:paraId="07BB1DA1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6FB771A7">
      <w:pPr>
        <w:pStyle w:val="2"/>
        <w:tabs>
          <w:tab w:val="left" w:pos="0"/>
        </w:tabs>
        <w:ind w:firstLine="0"/>
        <w:jc w:val="both"/>
        <w:rPr>
          <w:b/>
          <w:caps/>
        </w:rPr>
      </w:pPr>
    </w:p>
    <w:p w14:paraId="1DD78DD2"/>
    <w:p w14:paraId="614ADAE6"/>
    <w:p w14:paraId="7016451B"/>
    <w:p w14:paraId="58C0EF90"/>
    <w:p w14:paraId="34569CD6"/>
    <w:p w14:paraId="72A1FAF1"/>
    <w:p w14:paraId="4B2E5449">
      <w:pPr>
        <w:jc w:val="both"/>
        <w:rPr>
          <w:b/>
          <w:bCs/>
          <w:color w:val="000000"/>
          <w:sz w:val="20"/>
          <w:szCs w:val="20"/>
        </w:rPr>
        <w:sectPr>
          <w:pgSz w:w="11906" w:h="16838"/>
          <w:pgMar w:top="426" w:right="850" w:bottom="851" w:left="1701" w:header="708" w:footer="708" w:gutter="0"/>
          <w:cols w:space="708" w:num="1"/>
          <w:docGrid w:linePitch="360" w:charSpace="0"/>
        </w:sectPr>
      </w:pPr>
      <w:bookmarkStart w:id="3" w:name="RANGE!A1:Q58"/>
    </w:p>
    <w:bookmarkEnd w:id="3"/>
    <w:p w14:paraId="7FEF72F7"/>
    <w:p w14:paraId="4DF4B4D3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9852660" cy="5687060"/>
            <wp:effectExtent l="0" t="0" r="15240" b="8890"/>
            <wp:docPr id="2" name="Изображение 2" descr="2026-03-03_15-17-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6-03-03_15-17-53"/>
                    <pic:cNvPicPr>
                      <a:picLocks noChangeAspect="1"/>
                    </pic:cNvPicPr>
                  </pic:nvPicPr>
                  <pic:blipFill>
                    <a:blip r:embed="rId8"/>
                    <a:srcRect l="1305" t="12437" r="38574" b="7682"/>
                    <a:stretch>
                      <a:fillRect/>
                    </a:stretch>
                  </pic:blipFill>
                  <pic:spPr>
                    <a:xfrm>
                      <a:off x="0" y="0"/>
                      <a:ext cx="9852660" cy="568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9A4EE">
      <w:pPr>
        <w:rPr>
          <w:rFonts w:hint="default"/>
          <w:lang w:val="ru-RU"/>
        </w:rPr>
      </w:pPr>
    </w:p>
    <w:p w14:paraId="312A7C5D">
      <w:pPr>
        <w:rPr>
          <w:rFonts w:hint="default"/>
          <w:lang w:val="ru-RU"/>
        </w:rPr>
        <w:sectPr>
          <w:pgSz w:w="16838" w:h="11906" w:orient="landscape"/>
          <w:pgMar w:top="851" w:right="851" w:bottom="1701" w:left="425" w:header="709" w:footer="709" w:gutter="0"/>
          <w:cols w:space="708" w:num="1"/>
          <w:docGrid w:linePitch="360" w:charSpace="0"/>
        </w:sectPr>
      </w:pPr>
      <w:r>
        <w:rPr>
          <w:rFonts w:hint="default"/>
          <w:lang w:val="ru-RU"/>
        </w:rPr>
        <w:drawing>
          <wp:inline distT="0" distB="0" distL="114300" distR="114300">
            <wp:extent cx="9895205" cy="5581650"/>
            <wp:effectExtent l="0" t="0" r="10795" b="0"/>
            <wp:docPr id="3" name="Изображение 3" descr="2026-03-03_15-18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026-03-03_15-18-05"/>
                    <pic:cNvPicPr>
                      <a:picLocks noChangeAspect="1"/>
                    </pic:cNvPicPr>
                  </pic:nvPicPr>
                  <pic:blipFill>
                    <a:blip r:embed="rId9"/>
                    <a:srcRect l="765" t="11866" r="39217" b="8253"/>
                    <a:stretch>
                      <a:fillRect/>
                    </a:stretch>
                  </pic:blipFill>
                  <pic:spPr>
                    <a:xfrm>
                      <a:off x="0" y="0"/>
                      <a:ext cx="989520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C35C8"/>
    <w:p w14:paraId="72A81DEA">
      <w:pPr>
        <w:pStyle w:val="2"/>
        <w:tabs>
          <w:tab w:val="left" w:pos="0"/>
        </w:tabs>
        <w:ind w:left="284" w:firstLine="0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>4</w:t>
      </w:r>
      <w:r>
        <w:rPr>
          <w:b/>
          <w:caps/>
          <w:sz w:val="28"/>
          <w:szCs w:val="28"/>
        </w:rPr>
        <w:t>. Обоснование вариативной части ОПОП</w:t>
      </w:r>
    </w:p>
    <w:p w14:paraId="4E383F1A">
      <w:pPr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Распределение 432 часов вариативной части между циклами ППКРС проведено на основании протокола расширенного заседания МК с участием работодателей приводится в таблице:</w:t>
      </w:r>
    </w:p>
    <w:p w14:paraId="06771F44">
      <w:pPr>
        <w:spacing w:after="100" w:afterAutospacing="1"/>
        <w:ind w:left="720"/>
        <w:jc w:val="both"/>
      </w:pPr>
    </w:p>
    <w:tbl>
      <w:tblPr>
        <w:tblStyle w:val="8"/>
        <w:tblW w:w="5037" w:type="pct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5359"/>
        <w:gridCol w:w="1568"/>
        <w:gridCol w:w="1616"/>
      </w:tblGrid>
      <w:tr w14:paraId="642F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569" w:type="pct"/>
            <w:shd w:val="clear" w:color="auto" w:fill="auto"/>
            <w:vAlign w:val="center"/>
          </w:tcPr>
          <w:p w14:paraId="6A9E6B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Индекс</w:t>
            </w:r>
          </w:p>
        </w:tc>
        <w:tc>
          <w:tcPr>
            <w:tcW w:w="2778" w:type="pct"/>
            <w:shd w:val="clear" w:color="auto" w:fill="auto"/>
            <w:vAlign w:val="center"/>
          </w:tcPr>
          <w:p w14:paraId="4126A38F">
            <w:pPr>
              <w:jc w:val="center"/>
            </w:pPr>
            <w:r>
              <w:rPr>
                <w:color w:val="000000"/>
              </w:rPr>
              <w:t>Наименование циклов (раздела),  требования к знаниям, умениям, практическому опыту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08DAB4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занятий, час.</w:t>
            </w:r>
          </w:p>
        </w:tc>
        <w:tc>
          <w:tcPr>
            <w:tcW w:w="838" w:type="pct"/>
          </w:tcPr>
          <w:p w14:paraId="0D375CD9">
            <w:pPr>
              <w:jc w:val="center"/>
            </w:pPr>
            <w:r>
              <w:t>Обоснование</w:t>
            </w:r>
          </w:p>
        </w:tc>
      </w:tr>
      <w:tr w14:paraId="0224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569" w:type="pct"/>
            <w:shd w:val="clear" w:color="auto" w:fill="auto"/>
            <w:vAlign w:val="center"/>
          </w:tcPr>
          <w:p w14:paraId="308387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78" w:type="pct"/>
            <w:shd w:val="clear" w:color="auto" w:fill="auto"/>
            <w:vAlign w:val="center"/>
          </w:tcPr>
          <w:p w14:paraId="788921C3">
            <w:pPr>
              <w:jc w:val="center"/>
            </w:pPr>
            <w:r>
              <w:t>2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2C66FA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38" w:type="pct"/>
          </w:tcPr>
          <w:p w14:paraId="1987ADD3">
            <w:pPr>
              <w:jc w:val="center"/>
            </w:pPr>
          </w:p>
        </w:tc>
      </w:tr>
      <w:tr w14:paraId="7D62B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569" w:type="pct"/>
            <w:shd w:val="clear" w:color="auto" w:fill="auto"/>
          </w:tcPr>
          <w:p w14:paraId="4EB2B902">
            <w:r>
              <w:t>ОП.01</w:t>
            </w:r>
          </w:p>
        </w:tc>
        <w:tc>
          <w:tcPr>
            <w:tcW w:w="2778" w:type="pct"/>
            <w:shd w:val="clear" w:color="auto" w:fill="auto"/>
          </w:tcPr>
          <w:p w14:paraId="0B5DD9B8">
            <w:pPr>
              <w:shd w:val="clear" w:color="auto" w:fill="FFFFFF"/>
              <w:ind w:left="36"/>
            </w:pPr>
            <w:r>
              <w:t>Электротехника</w:t>
            </w:r>
          </w:p>
        </w:tc>
        <w:tc>
          <w:tcPr>
            <w:tcW w:w="813" w:type="pct"/>
            <w:shd w:val="clear" w:color="auto" w:fill="auto"/>
          </w:tcPr>
          <w:p w14:paraId="00AF611A">
            <w:pPr>
              <w:shd w:val="clear" w:color="auto" w:fill="FFFFFF"/>
              <w:spacing w:line="360" w:lineRule="auto"/>
              <w:rPr>
                <w:b/>
              </w:rPr>
            </w:pPr>
            <w:r>
              <w:rPr>
                <w:b/>
              </w:rPr>
              <w:t>42</w:t>
            </w:r>
          </w:p>
          <w:p w14:paraId="7E3E33D5">
            <w:pPr>
              <w:shd w:val="clear" w:color="auto" w:fill="FFFFFF"/>
              <w:spacing w:line="360" w:lineRule="auto"/>
            </w:pPr>
            <w:r>
              <w:t>(36+6)</w:t>
            </w:r>
          </w:p>
        </w:tc>
        <w:tc>
          <w:tcPr>
            <w:tcW w:w="838" w:type="pct"/>
            <w:vMerge w:val="restart"/>
          </w:tcPr>
          <w:p w14:paraId="732E781F">
            <w:pPr>
              <w:spacing w:line="360" w:lineRule="auto"/>
              <w:jc w:val="center"/>
            </w:pPr>
            <w:r>
              <w:t>Протокол расширенного заседания методической комиссии «Строительных профессий и транспорта", протокол №11 2</w:t>
            </w:r>
            <w:r>
              <w:rPr>
                <w:rFonts w:hint="default"/>
                <w:lang w:val="ru-RU"/>
              </w:rPr>
              <w:t>5</w:t>
            </w:r>
            <w:r>
              <w:t xml:space="preserve"> июня 202</w:t>
            </w:r>
            <w:r>
              <w:rPr>
                <w:rFonts w:hint="default"/>
                <w:lang w:val="ru-RU"/>
              </w:rPr>
              <w:t>5</w:t>
            </w:r>
            <w:r>
              <w:t>г</w:t>
            </w:r>
          </w:p>
        </w:tc>
      </w:tr>
      <w:tr w14:paraId="6EEEA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569" w:type="pct"/>
            <w:shd w:val="clear" w:color="auto" w:fill="auto"/>
          </w:tcPr>
          <w:p w14:paraId="315B0B3F">
            <w:r>
              <w:t>ОП.02</w:t>
            </w:r>
          </w:p>
        </w:tc>
        <w:tc>
          <w:tcPr>
            <w:tcW w:w="2778" w:type="pct"/>
            <w:shd w:val="clear" w:color="auto" w:fill="auto"/>
          </w:tcPr>
          <w:p w14:paraId="4C0A0C70">
            <w:pPr>
              <w:shd w:val="clear" w:color="auto" w:fill="FFFFFF"/>
              <w:ind w:left="36"/>
            </w:pPr>
            <w:r>
              <w:t>Общая технология электромонтажных работ</w:t>
            </w:r>
          </w:p>
        </w:tc>
        <w:tc>
          <w:tcPr>
            <w:tcW w:w="813" w:type="pct"/>
            <w:shd w:val="clear" w:color="auto" w:fill="auto"/>
          </w:tcPr>
          <w:p w14:paraId="117385D7">
            <w:pPr>
              <w:shd w:val="clear" w:color="auto" w:fill="FFFFFF"/>
              <w:spacing w:line="360" w:lineRule="auto"/>
              <w:rPr>
                <w:b/>
              </w:rPr>
            </w:pPr>
            <w:r>
              <w:rPr>
                <w:b/>
              </w:rPr>
              <w:t>42</w:t>
            </w:r>
          </w:p>
          <w:p w14:paraId="29105AAE">
            <w:pPr>
              <w:shd w:val="clear" w:color="auto" w:fill="FFFFFF"/>
              <w:spacing w:line="360" w:lineRule="auto"/>
            </w:pPr>
            <w:r>
              <w:t>(36+6)</w:t>
            </w:r>
          </w:p>
        </w:tc>
        <w:tc>
          <w:tcPr>
            <w:tcW w:w="838" w:type="pct"/>
            <w:vMerge w:val="continue"/>
          </w:tcPr>
          <w:p w14:paraId="4640B8C7">
            <w:pPr>
              <w:spacing w:line="360" w:lineRule="auto"/>
              <w:jc w:val="center"/>
            </w:pPr>
          </w:p>
        </w:tc>
      </w:tr>
      <w:tr w14:paraId="23FD9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69" w:type="pct"/>
            <w:shd w:val="clear" w:color="auto" w:fill="auto"/>
          </w:tcPr>
          <w:p w14:paraId="5C93EE05">
            <w:pPr>
              <w:rPr>
                <w:color w:val="000000"/>
              </w:rPr>
            </w:pPr>
            <w:r>
              <w:t>П.00</w:t>
            </w:r>
          </w:p>
        </w:tc>
        <w:tc>
          <w:tcPr>
            <w:tcW w:w="2778" w:type="pct"/>
            <w:shd w:val="clear" w:color="auto" w:fill="auto"/>
          </w:tcPr>
          <w:p w14:paraId="43B54C8D">
            <w:pPr>
              <w:shd w:val="clear" w:color="auto" w:fill="FFFFFF"/>
              <w:ind w:left="36"/>
            </w:pPr>
            <w:r>
              <w:rPr>
                <w:b/>
              </w:rPr>
              <w:t>Профессиональный цикл</w:t>
            </w:r>
          </w:p>
        </w:tc>
        <w:tc>
          <w:tcPr>
            <w:tcW w:w="813" w:type="pct"/>
            <w:shd w:val="clear" w:color="auto" w:fill="auto"/>
          </w:tcPr>
          <w:p w14:paraId="6DC68852">
            <w:pPr>
              <w:shd w:val="clear" w:color="auto" w:fill="FFFFFF"/>
              <w:spacing w:line="360" w:lineRule="auto"/>
            </w:pPr>
          </w:p>
        </w:tc>
        <w:tc>
          <w:tcPr>
            <w:tcW w:w="838" w:type="pct"/>
            <w:vMerge w:val="continue"/>
          </w:tcPr>
          <w:p w14:paraId="0158EF71">
            <w:pPr>
              <w:spacing w:line="360" w:lineRule="auto"/>
              <w:jc w:val="center"/>
            </w:pPr>
          </w:p>
        </w:tc>
      </w:tr>
      <w:tr w14:paraId="08AF4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69" w:type="pct"/>
            <w:shd w:val="clear" w:color="auto" w:fill="auto"/>
          </w:tcPr>
          <w:p w14:paraId="6811D53B">
            <w:pPr>
              <w:shd w:val="clear" w:color="auto" w:fill="FFFFFF"/>
              <w:spacing w:before="36"/>
              <w:rPr>
                <w:spacing w:val="-2"/>
              </w:rPr>
            </w:pPr>
            <w:r>
              <w:rPr>
                <w:spacing w:val="-2"/>
              </w:rPr>
              <w:t>МДК</w:t>
            </w:r>
          </w:p>
          <w:p w14:paraId="39BC7508">
            <w:pPr>
              <w:shd w:val="clear" w:color="auto" w:fill="FFFFFF"/>
              <w:spacing w:before="36"/>
              <w:rPr>
                <w:spacing w:val="-2"/>
              </w:rPr>
            </w:pPr>
            <w:r>
              <w:rPr>
                <w:spacing w:val="-2"/>
              </w:rPr>
              <w:t>01.01</w:t>
            </w:r>
          </w:p>
        </w:tc>
        <w:tc>
          <w:tcPr>
            <w:tcW w:w="2778" w:type="pct"/>
            <w:shd w:val="clear" w:color="auto" w:fill="auto"/>
            <w:vAlign w:val="center"/>
          </w:tcPr>
          <w:p w14:paraId="2FEEC77F">
            <w:pPr>
              <w:jc w:val="both"/>
            </w:pPr>
            <w:r>
              <w:rPr>
                <w:rFonts w:hint="default"/>
              </w:rPr>
              <w:t>Технология монтажа электропроводок всех видов</w:t>
            </w:r>
          </w:p>
        </w:tc>
        <w:tc>
          <w:tcPr>
            <w:tcW w:w="813" w:type="pct"/>
            <w:shd w:val="clear" w:color="auto" w:fill="auto"/>
          </w:tcPr>
          <w:p w14:paraId="590D68AD">
            <w:pPr>
              <w:shd w:val="clear" w:color="auto" w:fill="FFFFFF"/>
              <w:spacing w:line="360" w:lineRule="auto"/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b/>
                <w:bCs/>
              </w:rPr>
              <w:t>10</w:t>
            </w:r>
            <w:r>
              <w:rPr>
                <w:rFonts w:hint="default"/>
                <w:b/>
                <w:bCs/>
                <w:lang w:val="ru-RU"/>
              </w:rPr>
              <w:t>2</w:t>
            </w:r>
          </w:p>
          <w:p w14:paraId="664DA71B">
            <w:pPr>
              <w:shd w:val="clear" w:color="auto" w:fill="FFFFFF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>
              <w:rPr>
                <w:rFonts w:hint="default"/>
                <w:bCs/>
                <w:lang w:val="ru-RU"/>
              </w:rPr>
              <w:t>68</w:t>
            </w:r>
            <w:r>
              <w:rPr>
                <w:bCs/>
              </w:rPr>
              <w:t>+34)</w:t>
            </w:r>
          </w:p>
        </w:tc>
        <w:tc>
          <w:tcPr>
            <w:tcW w:w="838" w:type="pct"/>
            <w:vMerge w:val="continue"/>
          </w:tcPr>
          <w:p w14:paraId="05B48AE7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4CF1B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69" w:type="pct"/>
            <w:shd w:val="clear" w:color="auto" w:fill="auto"/>
            <w:vAlign w:val="top"/>
          </w:tcPr>
          <w:p w14:paraId="281F7D16">
            <w:pPr>
              <w:shd w:val="clear" w:color="auto" w:fill="FFFFFF"/>
              <w:spacing w:before="36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spacing w:val="-2"/>
              </w:rPr>
              <w:t>ПП.01</w:t>
            </w:r>
          </w:p>
        </w:tc>
        <w:tc>
          <w:tcPr>
            <w:tcW w:w="2778" w:type="pct"/>
            <w:shd w:val="clear" w:color="auto" w:fill="auto"/>
            <w:vAlign w:val="center"/>
          </w:tcPr>
          <w:p w14:paraId="42521579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Производственная практика</w:t>
            </w:r>
          </w:p>
        </w:tc>
        <w:tc>
          <w:tcPr>
            <w:tcW w:w="813" w:type="pct"/>
            <w:shd w:val="clear" w:color="auto" w:fill="auto"/>
            <w:vAlign w:val="top"/>
          </w:tcPr>
          <w:p w14:paraId="0D100F92">
            <w:pPr>
              <w:shd w:val="clear" w:color="auto" w:fill="FFFFFF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</w:t>
            </w:r>
          </w:p>
          <w:p w14:paraId="6671386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(72+72)</w:t>
            </w:r>
          </w:p>
        </w:tc>
        <w:tc>
          <w:tcPr>
            <w:tcW w:w="838" w:type="pct"/>
            <w:vMerge w:val="continue"/>
          </w:tcPr>
          <w:p w14:paraId="305CEB57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3198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69" w:type="pct"/>
            <w:shd w:val="clear" w:color="auto" w:fill="auto"/>
          </w:tcPr>
          <w:p w14:paraId="18A3FA88">
            <w:pPr>
              <w:shd w:val="clear" w:color="auto" w:fill="FFFFFF"/>
              <w:spacing w:before="36"/>
              <w:rPr>
                <w:spacing w:val="-2"/>
              </w:rPr>
            </w:pPr>
          </w:p>
        </w:tc>
        <w:tc>
          <w:tcPr>
            <w:tcW w:w="2778" w:type="pct"/>
            <w:shd w:val="clear" w:color="auto" w:fill="auto"/>
            <w:vAlign w:val="center"/>
          </w:tcPr>
          <w:p w14:paraId="3EB057B4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Экзамен по профессиональному модулю</w:t>
            </w:r>
          </w:p>
        </w:tc>
        <w:tc>
          <w:tcPr>
            <w:tcW w:w="813" w:type="pct"/>
            <w:shd w:val="clear" w:color="auto" w:fill="auto"/>
            <w:vAlign w:val="top"/>
          </w:tcPr>
          <w:p w14:paraId="58549A87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38" w:type="pct"/>
            <w:vMerge w:val="continue"/>
          </w:tcPr>
          <w:p w14:paraId="241F6813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69216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69" w:type="pct"/>
            <w:shd w:val="clear" w:color="auto" w:fill="auto"/>
            <w:vAlign w:val="top"/>
          </w:tcPr>
          <w:p w14:paraId="02027657">
            <w:pPr>
              <w:shd w:val="clear" w:color="auto" w:fill="FFFFFF"/>
              <w:spacing w:before="36"/>
              <w:rPr>
                <w:spacing w:val="-2"/>
              </w:rPr>
            </w:pPr>
            <w:r>
              <w:rPr>
                <w:spacing w:val="-2"/>
              </w:rPr>
              <w:t>МДК</w:t>
            </w:r>
          </w:p>
          <w:p w14:paraId="50F6D687">
            <w:pPr>
              <w:shd w:val="clear" w:color="auto" w:fill="FFFFFF"/>
              <w:spacing w:before="36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spacing w:val="-2"/>
              </w:rPr>
              <w:t>02.01</w:t>
            </w:r>
          </w:p>
        </w:tc>
        <w:tc>
          <w:tcPr>
            <w:tcW w:w="2778" w:type="pct"/>
            <w:shd w:val="clear" w:color="auto" w:fill="auto"/>
            <w:vAlign w:val="center"/>
          </w:tcPr>
          <w:p w14:paraId="38B693CC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Технология монтажа силового и осветительного электрооборудования</w:t>
            </w:r>
          </w:p>
        </w:tc>
        <w:tc>
          <w:tcPr>
            <w:tcW w:w="813" w:type="pct"/>
            <w:shd w:val="clear" w:color="auto" w:fill="auto"/>
            <w:vAlign w:val="top"/>
          </w:tcPr>
          <w:p w14:paraId="1BBBF7DC">
            <w:pPr>
              <w:shd w:val="clear" w:color="auto" w:fill="FFFFFF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  <w:p w14:paraId="758E8689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(72+6)</w:t>
            </w:r>
          </w:p>
        </w:tc>
        <w:tc>
          <w:tcPr>
            <w:tcW w:w="838" w:type="pct"/>
            <w:vMerge w:val="continue"/>
          </w:tcPr>
          <w:p w14:paraId="6CCEA09C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688A6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69" w:type="pct"/>
            <w:shd w:val="clear" w:color="auto" w:fill="auto"/>
          </w:tcPr>
          <w:p w14:paraId="778B51BE">
            <w:pPr>
              <w:shd w:val="clear" w:color="auto" w:fill="FFFFFF"/>
              <w:spacing w:before="36"/>
              <w:rPr>
                <w:spacing w:val="-2"/>
              </w:rPr>
            </w:pPr>
          </w:p>
        </w:tc>
        <w:tc>
          <w:tcPr>
            <w:tcW w:w="2778" w:type="pct"/>
            <w:shd w:val="clear" w:color="auto" w:fill="auto"/>
            <w:vAlign w:val="center"/>
          </w:tcPr>
          <w:p w14:paraId="24192F73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Экзамен по профессиональному модулю</w:t>
            </w:r>
          </w:p>
        </w:tc>
        <w:tc>
          <w:tcPr>
            <w:tcW w:w="813" w:type="pct"/>
            <w:shd w:val="clear" w:color="auto" w:fill="auto"/>
            <w:vAlign w:val="top"/>
          </w:tcPr>
          <w:p w14:paraId="1687D1A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38" w:type="pct"/>
            <w:vMerge w:val="continue"/>
          </w:tcPr>
          <w:p w14:paraId="1721DD2B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602B3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69" w:type="pct"/>
            <w:shd w:val="clear" w:color="auto" w:fill="FFFFFF" w:themeFill="background1"/>
            <w:vAlign w:val="top"/>
          </w:tcPr>
          <w:p w14:paraId="57AE9E69">
            <w:pPr>
              <w:shd w:val="clear" w:color="auto" w:fill="FFFFFF"/>
              <w:spacing w:before="36"/>
              <w:rPr>
                <w:spacing w:val="-2"/>
              </w:rPr>
            </w:pPr>
            <w:r>
              <w:rPr>
                <w:spacing w:val="-2"/>
              </w:rPr>
              <w:t>МДК</w:t>
            </w:r>
          </w:p>
          <w:p w14:paraId="1A92973F">
            <w:pPr>
              <w:shd w:val="clear" w:color="auto" w:fill="FFFFFF"/>
              <w:spacing w:before="36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spacing w:val="-2"/>
              </w:rPr>
              <w:t>03.01</w:t>
            </w:r>
          </w:p>
        </w:tc>
        <w:tc>
          <w:tcPr>
            <w:tcW w:w="2778" w:type="pct"/>
            <w:shd w:val="clear" w:color="auto" w:fill="FFFFFF" w:themeFill="background1"/>
            <w:vAlign w:val="center"/>
          </w:tcPr>
          <w:p w14:paraId="12D5995B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Технология монтажа распределительных устройств и вторичных цепей</w:t>
            </w:r>
          </w:p>
        </w:tc>
        <w:tc>
          <w:tcPr>
            <w:tcW w:w="813" w:type="pct"/>
            <w:shd w:val="clear" w:color="auto" w:fill="auto"/>
            <w:vAlign w:val="top"/>
          </w:tcPr>
          <w:p w14:paraId="5C7D7BA0">
            <w:pPr>
              <w:shd w:val="clear" w:color="auto" w:fill="FFFFFF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</w:t>
            </w:r>
          </w:p>
          <w:p w14:paraId="72B23189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(54+38)</w:t>
            </w:r>
          </w:p>
        </w:tc>
        <w:tc>
          <w:tcPr>
            <w:tcW w:w="838" w:type="pct"/>
            <w:vMerge w:val="continue"/>
          </w:tcPr>
          <w:p w14:paraId="78624653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55AC7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69" w:type="pct"/>
            <w:shd w:val="clear" w:color="auto" w:fill="auto"/>
            <w:vAlign w:val="top"/>
          </w:tcPr>
          <w:p w14:paraId="55909BE1">
            <w:pPr>
              <w:shd w:val="clear" w:color="auto" w:fill="FFFFFF"/>
              <w:spacing w:before="36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 w:eastAsia="ru-RU" w:bidi="ar-SA"/>
              </w:rPr>
            </w:pPr>
            <w:r>
              <w:rPr>
                <w:spacing w:val="-2"/>
              </w:rPr>
              <w:t>УП.03</w:t>
            </w:r>
          </w:p>
        </w:tc>
        <w:tc>
          <w:tcPr>
            <w:tcW w:w="2778" w:type="pct"/>
            <w:shd w:val="clear" w:color="auto" w:fill="auto"/>
            <w:vAlign w:val="center"/>
          </w:tcPr>
          <w:p w14:paraId="18283915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Учебная практика</w:t>
            </w:r>
          </w:p>
        </w:tc>
        <w:tc>
          <w:tcPr>
            <w:tcW w:w="813" w:type="pct"/>
            <w:shd w:val="clear" w:color="auto" w:fill="auto"/>
            <w:vAlign w:val="top"/>
          </w:tcPr>
          <w:p w14:paraId="7DB02288">
            <w:pPr>
              <w:shd w:val="clear" w:color="auto" w:fill="FFFFFF"/>
              <w:spacing w:line="360" w:lineRule="auto"/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b/>
                <w:bCs/>
              </w:rPr>
              <w:t>1</w:t>
            </w:r>
            <w:r>
              <w:rPr>
                <w:rFonts w:hint="default"/>
                <w:b/>
                <w:bCs/>
                <w:lang w:val="ru-RU"/>
              </w:rPr>
              <w:t>08</w:t>
            </w:r>
          </w:p>
          <w:p w14:paraId="4A9C000F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(72+</w:t>
            </w:r>
            <w:r>
              <w:rPr>
                <w:rFonts w:hint="default"/>
                <w:bCs/>
                <w:lang w:val="ru-RU"/>
              </w:rPr>
              <w:t>36</w:t>
            </w:r>
            <w:r>
              <w:rPr>
                <w:bCs/>
              </w:rPr>
              <w:t>)</w:t>
            </w:r>
          </w:p>
        </w:tc>
        <w:tc>
          <w:tcPr>
            <w:tcW w:w="838" w:type="pct"/>
            <w:vMerge w:val="continue"/>
          </w:tcPr>
          <w:p w14:paraId="18DE2ABC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59FA5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69" w:type="pct"/>
            <w:shd w:val="clear" w:color="auto" w:fill="FFFFFF" w:themeFill="background1"/>
          </w:tcPr>
          <w:p w14:paraId="4147ECAF">
            <w:pPr>
              <w:shd w:val="clear" w:color="auto" w:fill="FFFFFF"/>
              <w:spacing w:before="36"/>
              <w:rPr>
                <w:spacing w:val="-2"/>
              </w:rPr>
            </w:pPr>
          </w:p>
        </w:tc>
        <w:tc>
          <w:tcPr>
            <w:tcW w:w="2778" w:type="pct"/>
            <w:shd w:val="clear" w:color="auto" w:fill="auto"/>
            <w:vAlign w:val="center"/>
          </w:tcPr>
          <w:p w14:paraId="6C34ECC6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Экзамен по профессиональному модулю</w:t>
            </w:r>
          </w:p>
        </w:tc>
        <w:tc>
          <w:tcPr>
            <w:tcW w:w="813" w:type="pct"/>
            <w:shd w:val="clear" w:color="auto" w:fill="auto"/>
            <w:vAlign w:val="top"/>
          </w:tcPr>
          <w:p w14:paraId="2DC8B087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38" w:type="pct"/>
            <w:vMerge w:val="continue"/>
          </w:tcPr>
          <w:p w14:paraId="06BBCFE3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2E05E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69" w:type="pct"/>
            <w:shd w:val="clear" w:color="auto" w:fill="FFFFFF" w:themeFill="background1"/>
            <w:vAlign w:val="center"/>
          </w:tcPr>
          <w:p w14:paraId="66981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pacing w:val="-2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 04.01</w:t>
            </w:r>
          </w:p>
        </w:tc>
        <w:tc>
          <w:tcPr>
            <w:tcW w:w="2778" w:type="pct"/>
            <w:shd w:val="clear" w:color="auto" w:fill="FFFFFF" w:themeFill="background1"/>
            <w:vAlign w:val="center"/>
          </w:tcPr>
          <w:p w14:paraId="37C9E2EF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Программы для проектирования систем электроснабжения</w:t>
            </w:r>
          </w:p>
        </w:tc>
        <w:tc>
          <w:tcPr>
            <w:tcW w:w="813" w:type="pct"/>
            <w:shd w:val="clear" w:color="auto" w:fill="auto"/>
          </w:tcPr>
          <w:p w14:paraId="66D18942">
            <w:pPr>
              <w:shd w:val="clear" w:color="auto" w:fill="FFFFFF"/>
              <w:spacing w:line="360" w:lineRule="auto"/>
              <w:jc w:val="center"/>
              <w:rPr>
                <w:rFonts w:hint="default"/>
                <w:bCs/>
                <w:lang w:val="ru-RU"/>
              </w:rPr>
            </w:pPr>
            <w:r>
              <w:rPr>
                <w:rFonts w:hint="default"/>
                <w:bCs/>
                <w:lang w:val="ru-RU"/>
              </w:rPr>
              <w:t>216</w:t>
            </w:r>
          </w:p>
        </w:tc>
        <w:tc>
          <w:tcPr>
            <w:tcW w:w="838" w:type="pct"/>
            <w:vMerge w:val="continue"/>
          </w:tcPr>
          <w:p w14:paraId="506D3ED5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5C1E0432">
      <w:pPr>
        <w:pStyle w:val="2"/>
        <w:tabs>
          <w:tab w:val="left" w:pos="0"/>
        </w:tabs>
        <w:ind w:firstLine="0"/>
        <w:jc w:val="both"/>
        <w:rPr>
          <w:b/>
          <w:caps/>
        </w:rPr>
      </w:pPr>
    </w:p>
    <w:p w14:paraId="18563CCD">
      <w:pPr>
        <w:rPr>
          <w:b/>
          <w:caps/>
        </w:rPr>
      </w:pPr>
    </w:p>
    <w:p w14:paraId="64AB804E">
      <w:pPr>
        <w:rPr>
          <w:b/>
          <w:caps/>
        </w:rPr>
      </w:pPr>
    </w:p>
    <w:p w14:paraId="6819B640"/>
    <w:p w14:paraId="3E357D12"/>
    <w:p w14:paraId="2A681C29">
      <w:pPr>
        <w:pStyle w:val="2"/>
        <w:tabs>
          <w:tab w:val="left" w:pos="0"/>
        </w:tabs>
        <w:ind w:firstLine="0"/>
        <w:jc w:val="both"/>
        <w:rPr>
          <w:b/>
          <w:caps/>
        </w:rPr>
      </w:pPr>
      <w:r>
        <w:rPr>
          <w:b/>
          <w:caps/>
        </w:rPr>
        <w:t>5.  перечень программ  дисциплин, профессиональных модулей и практик</w:t>
      </w:r>
    </w:p>
    <w:p w14:paraId="49CC9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5262"/>
        <w:gridCol w:w="1701"/>
      </w:tblGrid>
      <w:tr w14:paraId="593D3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C35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Индекс дисциплины, профессионального модуля, практики по ФГОС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D18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циклов, разделов и программ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04E3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Номер приложения, содержащего программу в ОПОП</w:t>
            </w:r>
          </w:p>
        </w:tc>
      </w:tr>
      <w:tr w14:paraId="464E1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1C6B5">
            <w:pPr>
              <w:jc w:val="center"/>
              <w:rPr>
                <w:b/>
              </w:rPr>
            </w:pP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221B5">
            <w:pPr>
              <w:jc w:val="center"/>
              <w:rPr>
                <w:b/>
              </w:rPr>
            </w:pPr>
            <w:r>
              <w:rPr>
                <w:b/>
              </w:rPr>
              <w:t>0.00 Общеобразовательный цикл</w:t>
            </w:r>
          </w:p>
          <w:p w14:paraId="5752F71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70156F">
            <w:pPr>
              <w:jc w:val="center"/>
              <w:rPr>
                <w:b/>
              </w:rPr>
            </w:pPr>
          </w:p>
        </w:tc>
      </w:tr>
      <w:tr w14:paraId="6A069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BE8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ОД.01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20116">
            <w:r>
              <w:t xml:space="preserve"> Русский язык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EA2CD3">
            <w:pPr>
              <w:jc w:val="center"/>
            </w:pPr>
            <w:r>
              <w:t>1</w:t>
            </w:r>
          </w:p>
        </w:tc>
      </w:tr>
      <w:tr w14:paraId="43425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29B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ОД.02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1794E">
            <w:r>
              <w:t>Литература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A67C1C">
            <w:pPr>
              <w:jc w:val="center"/>
            </w:pPr>
            <w:r>
              <w:t>2</w:t>
            </w:r>
          </w:p>
        </w:tc>
      </w:tr>
      <w:tr w14:paraId="0509F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6F8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ОД.03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23B6B">
            <w:r>
              <w:t>Иностранный язык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CB604E">
            <w:pPr>
              <w:jc w:val="center"/>
            </w:pPr>
            <w:r>
              <w:t>3</w:t>
            </w:r>
          </w:p>
        </w:tc>
      </w:tr>
      <w:tr w14:paraId="347C7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3B3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ОД.04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CD8A7">
            <w:pPr>
              <w:jc w:val="both"/>
            </w:pPr>
            <w:r>
              <w:t>Математика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79EFBC">
            <w:pPr>
              <w:jc w:val="center"/>
            </w:pPr>
            <w:r>
              <w:t>4</w:t>
            </w:r>
          </w:p>
        </w:tc>
      </w:tr>
      <w:tr w14:paraId="2B666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7E3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ОД.05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1A0B5">
            <w:r>
              <w:t xml:space="preserve">Информатика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7F1021">
            <w:pPr>
              <w:jc w:val="center"/>
            </w:pPr>
            <w:r>
              <w:t>5</w:t>
            </w:r>
          </w:p>
        </w:tc>
      </w:tr>
      <w:tr w14:paraId="37174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153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ОД.06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3E100">
            <w:r>
              <w:t>История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229680">
            <w:pPr>
              <w:jc w:val="center"/>
            </w:pPr>
            <w:r>
              <w:t>6</w:t>
            </w:r>
          </w:p>
        </w:tc>
      </w:tr>
      <w:tr w14:paraId="3F5D3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6B4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ОД.07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E7B3A">
            <w:r>
              <w:t>Обществознание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027F61">
            <w:pPr>
              <w:jc w:val="center"/>
            </w:pPr>
            <w:r>
              <w:t>7</w:t>
            </w:r>
          </w:p>
        </w:tc>
      </w:tr>
      <w:tr w14:paraId="2554B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EFE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ОД.08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7B06B">
            <w:r>
              <w:t>География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0B74B7">
            <w:pPr>
              <w:jc w:val="center"/>
            </w:pPr>
            <w:r>
              <w:t>8</w:t>
            </w:r>
          </w:p>
        </w:tc>
      </w:tr>
      <w:tr w14:paraId="5E757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540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ОД.09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C8FB2">
            <w:r>
              <w:t>Физическая культура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252114">
            <w:pPr>
              <w:jc w:val="center"/>
            </w:pPr>
            <w:r>
              <w:t>9</w:t>
            </w:r>
          </w:p>
        </w:tc>
      </w:tr>
      <w:tr w14:paraId="5C0BE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C3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ОД.10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91E78">
            <w:pPr>
              <w:rPr>
                <w:color w:val="000000"/>
              </w:rPr>
            </w:pPr>
            <w:r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FA56AC">
            <w:pPr>
              <w:jc w:val="center"/>
            </w:pPr>
            <w:r>
              <w:t>10</w:t>
            </w:r>
          </w:p>
        </w:tc>
      </w:tr>
      <w:tr w14:paraId="74D75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4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ОД.11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132E8">
            <w:r>
              <w:t>Физика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01CEC6">
            <w:pPr>
              <w:jc w:val="center"/>
            </w:pPr>
            <w:r>
              <w:t>11</w:t>
            </w:r>
          </w:p>
        </w:tc>
      </w:tr>
      <w:tr w14:paraId="1F661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B8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ОД.12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C4C7D">
            <w:r>
              <w:t>Химия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4ADE4A">
            <w:pPr>
              <w:jc w:val="center"/>
            </w:pPr>
            <w:r>
              <w:t>12</w:t>
            </w:r>
          </w:p>
        </w:tc>
      </w:tr>
      <w:tr w14:paraId="16401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29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ОД.13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72852">
            <w:r>
              <w:t>Биология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FD0A08">
            <w:pPr>
              <w:jc w:val="center"/>
            </w:pPr>
            <w:r>
              <w:t>13</w:t>
            </w:r>
          </w:p>
        </w:tc>
      </w:tr>
      <w:tr w14:paraId="35DC0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9BB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СГ.01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4006C">
            <w:r>
              <w:t>История России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9E737D">
            <w:pPr>
              <w:jc w:val="center"/>
            </w:pPr>
            <w:r>
              <w:t>15</w:t>
            </w:r>
          </w:p>
        </w:tc>
      </w:tr>
      <w:tr w14:paraId="34418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ED2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СГ.02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75474">
            <w:r>
              <w:t>Иностранный язык в профессиональной деятельности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94A6FE">
            <w:pPr>
              <w:jc w:val="center"/>
            </w:pPr>
            <w:r>
              <w:t>16</w:t>
            </w:r>
          </w:p>
        </w:tc>
      </w:tr>
      <w:tr w14:paraId="2691F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05F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СГ.03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56395">
            <w: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ECB455">
            <w:pPr>
              <w:jc w:val="center"/>
            </w:pPr>
            <w:r>
              <w:t>17</w:t>
            </w:r>
          </w:p>
        </w:tc>
      </w:tr>
      <w:tr w14:paraId="24ACE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1F3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СГ.04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CC489">
            <w:r>
              <w:t>Физическая культура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6AE409">
            <w:pPr>
              <w:jc w:val="center"/>
            </w:pPr>
            <w:r>
              <w:t>18</w:t>
            </w:r>
          </w:p>
        </w:tc>
      </w:tr>
      <w:tr w14:paraId="23A33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0DA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СГ.05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E8968">
            <w:r>
              <w:t>Основы бережливого производства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E7F284">
            <w:pPr>
              <w:jc w:val="center"/>
            </w:pPr>
            <w:r>
              <w:t>19</w:t>
            </w:r>
          </w:p>
        </w:tc>
      </w:tr>
      <w:tr w14:paraId="00F0C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5FD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СГ.06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7D2FE">
            <w:r>
              <w:t>Основы финансовой грамотности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6A3405">
            <w:pPr>
              <w:jc w:val="center"/>
            </w:pPr>
            <w:r>
              <w:t>20</w:t>
            </w:r>
          </w:p>
        </w:tc>
      </w:tr>
      <w:tr w14:paraId="70D81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AC3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85DD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Электротехника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900E77">
            <w:pPr>
              <w:jc w:val="center"/>
            </w:pPr>
            <w:r>
              <w:t>21</w:t>
            </w:r>
          </w:p>
        </w:tc>
      </w:tr>
      <w:tr w14:paraId="3CAE1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111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80B6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Общая технология электромонтажных работ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957ADF">
            <w:pPr>
              <w:jc w:val="center"/>
            </w:pPr>
            <w:r>
              <w:t>22</w:t>
            </w:r>
          </w:p>
        </w:tc>
      </w:tr>
      <w:tr w14:paraId="19E04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66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ОП.03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FB82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Прикладные компьютерные программы в профессиональной деятельности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A6180D">
            <w:pPr>
              <w:jc w:val="center"/>
            </w:pPr>
            <w:r>
              <w:t>23</w:t>
            </w:r>
          </w:p>
        </w:tc>
      </w:tr>
      <w:tr w14:paraId="65943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1CBD53">
            <w:pPr>
              <w:jc w:val="both"/>
            </w:pPr>
            <w:r>
              <w:t>ПМ.01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DA81C0">
            <w:pPr>
              <w:pStyle w:val="2"/>
              <w:ind w:firstLine="0"/>
            </w:pPr>
            <w:r>
              <w:t>Монтаж электропроводок всех видов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D33764">
            <w:pPr>
              <w:jc w:val="center"/>
            </w:pPr>
            <w:r>
              <w:t>24</w:t>
            </w:r>
          </w:p>
        </w:tc>
      </w:tr>
      <w:tr w14:paraId="769A2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3C906F">
            <w:pPr>
              <w:jc w:val="both"/>
            </w:pPr>
            <w:r>
              <w:t>ПМ.02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69E431">
            <w:pPr>
              <w:pStyle w:val="2"/>
              <w:ind w:firstLine="0"/>
            </w:pPr>
            <w:r>
              <w:t>Монтаж силового и осветительного электрооборудования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D50BF1">
            <w:pPr>
              <w:jc w:val="center"/>
            </w:pPr>
          </w:p>
        </w:tc>
      </w:tr>
      <w:tr w14:paraId="360E9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0F1FB5">
            <w:pPr>
              <w:jc w:val="both"/>
            </w:pPr>
            <w:r>
              <w:t>ПМ.03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5A2DF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Монтаж распределительных устройств и вторичных цепей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401FD6">
            <w:pPr>
              <w:jc w:val="center"/>
            </w:pPr>
            <w:r>
              <w:t>25</w:t>
            </w:r>
          </w:p>
        </w:tc>
      </w:tr>
      <w:tr w14:paraId="768E6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DC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 w:val="0"/>
                <w:bCs w:val="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ПМ.04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D5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Программы для проектирования систем электроснабжения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23D53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26</w:t>
            </w:r>
          </w:p>
        </w:tc>
      </w:tr>
      <w:tr w14:paraId="26C49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8DC4B8">
            <w:pPr>
              <w:jc w:val="both"/>
            </w:pPr>
            <w:r>
              <w:t>ГИА.00</w:t>
            </w:r>
          </w:p>
          <w:p w14:paraId="4D15FB0B">
            <w:pPr>
              <w:jc w:val="both"/>
            </w:pP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659F5F">
            <w:pPr>
              <w:jc w:val="both"/>
            </w:pPr>
            <w:r>
              <w:t xml:space="preserve">Государственная итоговая аттестация 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C19D3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27</w:t>
            </w:r>
          </w:p>
        </w:tc>
      </w:tr>
      <w:tr w14:paraId="72540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EC59B9">
            <w:pPr>
              <w:jc w:val="both"/>
            </w:pPr>
            <w:r>
              <w:t>ПВ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8A7402">
            <w:pPr>
              <w:jc w:val="both"/>
            </w:pPr>
            <w:r>
              <w:t>Программа воспитания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84967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28</w:t>
            </w:r>
          </w:p>
        </w:tc>
      </w:tr>
      <w:tr w14:paraId="28534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0CB8A8">
            <w:pPr>
              <w:jc w:val="both"/>
            </w:pPr>
            <w:r>
              <w:t>КПВ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DC8F06">
            <w:pPr>
              <w:jc w:val="both"/>
            </w:pPr>
            <w:r>
              <w:rPr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36F61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</w:t>
            </w:r>
          </w:p>
        </w:tc>
      </w:tr>
    </w:tbl>
    <w:p w14:paraId="08648483">
      <w:pPr>
        <w:pStyle w:val="2"/>
        <w:tabs>
          <w:tab w:val="left" w:pos="0"/>
        </w:tabs>
        <w:ind w:firstLine="0"/>
        <w:rPr>
          <w:b/>
          <w:caps/>
          <w:sz w:val="28"/>
          <w:szCs w:val="28"/>
        </w:rPr>
      </w:pPr>
    </w:p>
    <w:p w14:paraId="6EDFF22C">
      <w:r>
        <w:t>Программы, перечисленные в перечне, размещены в приложениях.</w:t>
      </w:r>
    </w:p>
    <w:p w14:paraId="5478FC4A">
      <w:pPr>
        <w:pStyle w:val="2"/>
        <w:tabs>
          <w:tab w:val="left" w:pos="0"/>
        </w:tabs>
        <w:ind w:firstLine="0"/>
        <w:rPr>
          <w:b/>
          <w:caps/>
          <w:sz w:val="28"/>
          <w:szCs w:val="28"/>
        </w:rPr>
      </w:pPr>
    </w:p>
    <w:p w14:paraId="6A5E11AB">
      <w:pPr>
        <w:rPr>
          <w:b/>
          <w:sz w:val="28"/>
          <w:szCs w:val="28"/>
        </w:rPr>
      </w:pPr>
      <w:r>
        <w:rPr>
          <w:b/>
          <w:sz w:val="28"/>
          <w:szCs w:val="28"/>
        </w:rPr>
        <w:t>5.1 Рабочая программа воспитания</w:t>
      </w:r>
    </w:p>
    <w:p w14:paraId="63A5CDA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5.1.1. Цели и задачи воспитания обучающихся при освоении ими образовательной программы:</w:t>
      </w:r>
    </w:p>
    <w:p w14:paraId="0434C1C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рабочей программы воспитания – формирование общих компетенций квалифицированных рабочих, служащих/ специалистов среднего звена.</w:t>
      </w:r>
    </w:p>
    <w:p w14:paraId="39B18AD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14:paraId="49E946B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</w:t>
      </w:r>
    </w:p>
    <w:p w14:paraId="0967D2D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организация всех видов деятельности, вовлекающей обучающихся в общественно-ценностные социализирующие отношения;</w:t>
      </w:r>
    </w:p>
    <w:p w14:paraId="1700342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формирование у обучающиеся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</w:t>
      </w:r>
    </w:p>
    <w:p w14:paraId="385DBA5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усиление воспитательного воздействия благодаря непрерывности процесса воспитания.</w:t>
      </w:r>
    </w:p>
    <w:p w14:paraId="052D25D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5.1.2. Программа разработана в соответствии с предъявляемыми требованиями (приложение 28).</w:t>
      </w:r>
    </w:p>
    <w:p w14:paraId="4394CE87">
      <w:pPr>
        <w:suppressAutoHyphens/>
        <w:ind w:firstLine="709"/>
        <w:jc w:val="both"/>
        <w:rPr>
          <w:sz w:val="28"/>
          <w:szCs w:val="28"/>
        </w:rPr>
      </w:pPr>
    </w:p>
    <w:p w14:paraId="0E76D686">
      <w:pPr>
        <w:suppressAutoHyphens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5.2. Календарный план воспитательной работы</w:t>
      </w:r>
    </w:p>
    <w:p w14:paraId="0F661BA4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>Календарный план воспитательной работы представлен в приложении 29.</w:t>
      </w:r>
    </w:p>
    <w:p w14:paraId="633432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D5ACE7">
      <w:pPr>
        <w:pStyle w:val="2"/>
        <w:tabs>
          <w:tab w:val="left" w:pos="0"/>
        </w:tabs>
        <w:ind w:firstLine="0"/>
        <w:rPr>
          <w:sz w:val="28"/>
          <w:szCs w:val="28"/>
        </w:rPr>
      </w:pPr>
      <w:r>
        <w:rPr>
          <w:b/>
          <w:caps/>
          <w:sz w:val="28"/>
          <w:szCs w:val="28"/>
        </w:rPr>
        <w:t xml:space="preserve">6. Контроль и оценка результатов освоения </w:t>
      </w:r>
      <w:r>
        <w:rPr>
          <w:b/>
          <w:sz w:val="28"/>
          <w:szCs w:val="28"/>
        </w:rPr>
        <w:t>ПРОГРАММЫ ПОДГОТОВКИ КВАЛИФИЦИРОВАННЫХ РАБОЧИХ, СЛУЖАЩИХ</w:t>
      </w:r>
    </w:p>
    <w:p w14:paraId="412E9919">
      <w:pPr>
        <w:pStyle w:val="2"/>
        <w:tabs>
          <w:tab w:val="left" w:pos="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6.1. Промежуточная аттестация проходит в соответствие с Положением о текущем контроле знаний и промежуточной аттестации, в форме зачета, дифференцированного зачета, экзамена и экзамена по профессиональному модулю.  Всего за курс обучения предусмотрено 22 дифференцированных зачетов (в том числе 2 по физической культуре), 3 комплексных дифзачетов по учебной и производственной практике, 11 экзаменов.</w:t>
      </w:r>
    </w:p>
    <w:p w14:paraId="18F32DC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Дифференцированные зачеты проводятся по следующим учебным дисциплинам и междисциплинарным курсам: </w:t>
      </w:r>
    </w:p>
    <w:tbl>
      <w:tblPr>
        <w:tblStyle w:val="8"/>
        <w:tblW w:w="966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6696"/>
        <w:gridCol w:w="1215"/>
      </w:tblGrid>
      <w:tr w14:paraId="3C05C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7BAF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ОД.02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7B31B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Литература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028A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1024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6097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ОД.03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3733F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Иностранный язык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40D9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8811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52E6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ОД.05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16382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Информатика 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7DD1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748F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3E39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ОД.08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4D7B3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География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3866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1AF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2E5E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ОД.09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66D77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Физическая культура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1EE90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EC9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3289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ОД.10</w:t>
            </w:r>
          </w:p>
        </w:tc>
        <w:tc>
          <w:tcPr>
            <w:tcW w:w="6696" w:type="dxa"/>
            <w:shd w:val="clear" w:color="auto" w:fill="FFFFFF" w:themeFill="background1"/>
            <w:noWrap/>
            <w:vAlign w:val="center"/>
          </w:tcPr>
          <w:p w14:paraId="1EA41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безопасности и защиты Родины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0055C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EF81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3BF1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ОД.12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595BB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Химия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7F33E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6AB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2A61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ОД.13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194F3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Биология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35944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3AF6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1AD3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СГ.01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01748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История России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3477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CD9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7941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СГ.02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54324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Иностранный язык в профессиональной деятельности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6484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F88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1253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СГ.03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324D8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Безопасность жизнедеятельности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40E2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1958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61B6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СГ.04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38BCB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Физическая культура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28DB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307B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754A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СГ.05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4656A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бережливого производства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250F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FFA0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69EA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СГ.06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5276A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финансовой грамотности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2F56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27A0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417A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ОП.02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5E856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Общая технология электромонтажных работ</w:t>
            </w:r>
          </w:p>
        </w:tc>
        <w:tc>
          <w:tcPr>
            <w:tcW w:w="1215" w:type="dxa"/>
            <w:shd w:val="clear" w:color="auto" w:fill="FFFFFF" w:themeFill="background1"/>
            <w:noWrap/>
            <w:vAlign w:val="center"/>
          </w:tcPr>
          <w:p w14:paraId="1D0DA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8A97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340FF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ОП.03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67228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Прикладные компьютерные программы в профессиональной деятельности</w:t>
            </w:r>
          </w:p>
        </w:tc>
        <w:tc>
          <w:tcPr>
            <w:tcW w:w="1215" w:type="dxa"/>
            <w:shd w:val="clear" w:color="auto" w:fill="FFFFFF" w:themeFill="background1"/>
            <w:noWrap/>
            <w:vAlign w:val="center"/>
          </w:tcPr>
          <w:p w14:paraId="4B2F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7D06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1203B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УП. 01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14D48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Учебная практика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44C2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547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1F2C9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ПП. 01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30AD3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Производственная практика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20B8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BA78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3991D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УП. 02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6D72F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Учебная практика</w:t>
            </w:r>
          </w:p>
        </w:tc>
        <w:tc>
          <w:tcPr>
            <w:tcW w:w="1215" w:type="dxa"/>
            <w:vMerge w:val="restart"/>
            <w:shd w:val="clear" w:color="auto" w:fill="FFFFFF" w:themeFill="background1"/>
            <w:vAlign w:val="center"/>
          </w:tcPr>
          <w:p w14:paraId="60C5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компл</w:t>
            </w:r>
          </w:p>
        </w:tc>
      </w:tr>
      <w:tr w14:paraId="0928A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27597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ПП. 02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401E7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Производственная практика</w:t>
            </w:r>
          </w:p>
        </w:tc>
        <w:tc>
          <w:tcPr>
            <w:tcW w:w="1215" w:type="dxa"/>
            <w:vMerge w:val="continue"/>
            <w:shd w:val="clear" w:color="auto" w:fill="FFFFFF" w:themeFill="background1"/>
            <w:vAlign w:val="center"/>
          </w:tcPr>
          <w:p w14:paraId="7D79068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042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22432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УП. 03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00D6E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Учебная практика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1FE01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8AE1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1630C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ПП. 03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3D6C8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Производственная практика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59D2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7D3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55" w:type="dxa"/>
            <w:shd w:val="clear" w:color="auto" w:fill="FFFFFF" w:themeFill="background1"/>
            <w:vAlign w:val="center"/>
          </w:tcPr>
          <w:p w14:paraId="0CADA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 04.01</w:t>
            </w:r>
          </w:p>
        </w:tc>
        <w:tc>
          <w:tcPr>
            <w:tcW w:w="6696" w:type="dxa"/>
            <w:shd w:val="clear" w:color="auto" w:fill="FFFFFF" w:themeFill="background1"/>
            <w:vAlign w:val="center"/>
          </w:tcPr>
          <w:p w14:paraId="6C35A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Программы для проектирования систем электроснабжения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13651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</w:tbl>
    <w:p w14:paraId="4FFB2A05">
      <w:pPr>
        <w:pStyle w:val="51"/>
        <w:spacing w:line="276" w:lineRule="auto"/>
        <w:ind w:left="-709"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72D7216E">
      <w:pPr>
        <w:ind w:left="-70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DBE8DC">
      <w:pPr>
        <w:pStyle w:val="51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Из дисциплин общеобразовательного цикла определены экзамены по русскому языку, математике – в письменной форме; по физике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истории и обществознанию</w:t>
      </w:r>
      <w:r>
        <w:rPr>
          <w:rFonts w:ascii="Times New Roman" w:hAnsi="Times New Roman" w:cs="Times New Roman"/>
          <w:sz w:val="28"/>
          <w:szCs w:val="28"/>
        </w:rPr>
        <w:t xml:space="preserve"> – в устной.</w:t>
      </w:r>
    </w:p>
    <w:p w14:paraId="70BDED7E">
      <w:pPr>
        <w:pStyle w:val="51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предусмотрены экзамены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учебным дисциплинам:</w:t>
      </w:r>
    </w:p>
    <w:p w14:paraId="0FDCBF7A">
      <w:pPr>
        <w:pStyle w:val="51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ОП.01 </w:t>
      </w:r>
      <w:r>
        <w:rPr>
          <w:rFonts w:ascii="Times New Roman" w:hAnsi="Times New Roman" w:cs="Times New Roman"/>
          <w:sz w:val="28"/>
          <w:szCs w:val="28"/>
        </w:rPr>
        <w:t xml:space="preserve">Электротехника; </w:t>
      </w:r>
    </w:p>
    <w:p w14:paraId="20071597"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Также предусмотрен экзамен по МДК.01.01 Технология монтажа электропроводок всех видов; МДК.02.01 Технология монтажа силового и осветительного электрооборудования; МДК.03.01 Технология монтажа распределительных устройств и вторичных цепей</w:t>
      </w:r>
      <w:r>
        <w:rPr>
          <w:rFonts w:hint="default"/>
          <w:sz w:val="28"/>
          <w:szCs w:val="28"/>
          <w:lang w:val="ru-RU"/>
        </w:rPr>
        <w:t>.</w:t>
      </w:r>
    </w:p>
    <w:p w14:paraId="1C8ED5B3">
      <w:pPr>
        <w:pStyle w:val="51"/>
        <w:ind w:left="-142" w:leftChars="0" w:right="-1"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дисциплины общеобразовательного цикла (математика, информатика, история, обществознание, география, физика, химия, биология) включены 4 часа для выполнения обучающимися  индивидуального проекта. В дисциплины (МДК) социально-гуманитарного, общпрофессионального и профессионального циклов включены  10% часов для выполнения обучающимися самостоятельной работы.</w:t>
      </w:r>
    </w:p>
    <w:p w14:paraId="5766CFE1">
      <w:pPr>
        <w:jc w:val="both"/>
        <w:rPr>
          <w:rFonts w:hint="default"/>
          <w:sz w:val="28"/>
          <w:szCs w:val="28"/>
          <w:lang w:val="ru-RU"/>
        </w:rPr>
      </w:pPr>
    </w:p>
    <w:p w14:paraId="43C2FB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Дифференцированные зачеты и экзамены проводят в пределах учебного времени, отведенного на соответствующую учебную дисциплину или междисциплинарный курс.</w:t>
      </w:r>
    </w:p>
    <w:p w14:paraId="6AB02B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Экзамены по профессиональному модулю  предусмотрены по ПМ.01 </w:t>
      </w:r>
      <w:r>
        <w:rPr>
          <w:bCs/>
          <w:sz w:val="28"/>
          <w:szCs w:val="28"/>
        </w:rPr>
        <w:t>Монтаж электропроводок всех видов</w:t>
      </w:r>
      <w:r>
        <w:rPr>
          <w:sz w:val="28"/>
          <w:szCs w:val="28"/>
        </w:rPr>
        <w:t xml:space="preserve">, ПМ.02 Монтаж силового и осветительного электрооборудования,  ПМ.03 </w:t>
      </w:r>
      <w:r>
        <w:rPr>
          <w:bCs/>
          <w:sz w:val="28"/>
          <w:szCs w:val="28"/>
        </w:rPr>
        <w:t>Монтаж распределительных устройств и вторичных цепей проводят после освоения учебной и производственной практики в специально отведенный день.</w:t>
      </w:r>
    </w:p>
    <w:p w14:paraId="480FEA3A">
      <w:pPr>
        <w:pStyle w:val="51"/>
        <w:ind w:right="-1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Для реализации текущей и промежуточной аттестации техникумом разрабатываются  оценочны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>, в которых определены четкие и понятные критерии оценивания, сроки и условия проведения.</w:t>
      </w:r>
    </w:p>
    <w:p w14:paraId="5B51EE0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Обязательным разделом ППКРС является практика. Она представляет собой вид учебных занятий, обеспечивающих практическую подготовку обучающихся. При реализации ППКРС СПО 08.01.31 Электромонтажник электрических сетей и электрооборудования, предусмотрены следующие виды практик: учебная практика и производственная практика.</w:t>
      </w:r>
    </w:p>
    <w:p w14:paraId="09DAD7D2">
      <w:pPr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 проводится при освоении обучающимися профессиональных компетенций в рамках профессиональных модулей и реализуется рассредоточено. Производственная практика концентрировано.</w:t>
      </w:r>
    </w:p>
    <w:p w14:paraId="19161483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4BD690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>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по направлению подготовки. В ходе ГИА оценивается степень соответствия сформированных компетенций выпускников требованиям ФГОС.</w:t>
      </w:r>
    </w:p>
    <w:p w14:paraId="7BCBDF63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итоговая аттестация включает </w:t>
      </w:r>
      <w:r>
        <w:rPr>
          <w:rFonts w:ascii="Times New Roman" w:hAnsi="Times New Roman" w:cs="Times New Roman"/>
          <w:sz w:val="28"/>
          <w:szCs w:val="28"/>
        </w:rPr>
        <w:t xml:space="preserve">защиту выпускной квалификационной работы в виде демонстрационного экзамена. </w:t>
      </w:r>
    </w:p>
    <w:p w14:paraId="0FCE2B99">
      <w:pPr>
        <w:widowControl w:val="0"/>
        <w:tabs>
          <w:tab w:val="left" w:pos="720"/>
          <w:tab w:val="left" w:pos="864"/>
          <w:tab w:val="left" w:pos="1152"/>
          <w:tab w:val="left" w:pos="1440"/>
          <w:tab w:val="left" w:pos="2592"/>
          <w:tab w:val="left" w:pos="3168"/>
          <w:tab w:val="left" w:pos="3456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Программа  государственной итоговой аттестации – разрабатывается и утверждается техникумом после предварительного положительного заключения работодателей.</w:t>
      </w:r>
    </w:p>
    <w:p w14:paraId="07EE10BC">
      <w:pPr>
        <w:widowControl w:val="0"/>
        <w:tabs>
          <w:tab w:val="left" w:pos="720"/>
          <w:tab w:val="left" w:pos="864"/>
          <w:tab w:val="left" w:pos="1152"/>
          <w:tab w:val="left" w:pos="1440"/>
          <w:tab w:val="left" w:pos="2592"/>
          <w:tab w:val="left" w:pos="3168"/>
          <w:tab w:val="left" w:pos="3456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обучения и успешной сдачи государственной итоговой аттестации выпускник получает диплом о среднем профессиональном образовании по профессии.</w:t>
      </w:r>
    </w:p>
    <w:p w14:paraId="3FD7E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F305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Организация государственной итоговой  аттестации выпускников:</w:t>
      </w:r>
    </w:p>
    <w:p w14:paraId="35482FE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Государственная итоговая аттестация проводится в соответствии с Положением «О порядке проведения государственной итоговой аттестации по образовательным программам  среднего профессионального  образования  в государственном бюджетном  профессиональном образовательном учреждении Краснодарского края «Кропоткинский техникум технологий и железнодорожного транспорта».</w:t>
      </w:r>
    </w:p>
    <w:p w14:paraId="32E55E96">
      <w:pPr>
        <w:jc w:val="both"/>
        <w:rPr>
          <w:bCs/>
          <w:sz w:val="28"/>
          <w:szCs w:val="28"/>
        </w:rPr>
      </w:pPr>
    </w:p>
    <w:p w14:paraId="4281CCC2">
      <w:pPr>
        <w:jc w:val="both"/>
        <w:rPr>
          <w:bCs/>
          <w:sz w:val="28"/>
          <w:szCs w:val="28"/>
        </w:rPr>
      </w:pPr>
    </w:p>
    <w:p w14:paraId="6D64FEB3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74CD669B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31693781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7A612129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6BB040B4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3416166E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3618D1D0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1E254218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073860F3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380442B0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141D19B2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1385DCE2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048870A5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408E247F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2BFEF1C1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4533F5CF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5C593E37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40491A23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162E1287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2FE9CC94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441C0B6C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290DB5D1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6915BDE0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088D5875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</w:p>
    <w:p w14:paraId="3309F148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ПЕРЕУТВЕРЖДЕНИЯ</w:t>
      </w:r>
    </w:p>
    <w:p w14:paraId="15A1FD79">
      <w:pPr>
        <w:tabs>
          <w:tab w:val="left" w:pos="3015"/>
          <w:tab w:val="center" w:pos="5102"/>
        </w:tabs>
        <w:rPr>
          <w:b/>
          <w:sz w:val="28"/>
          <w:szCs w:val="28"/>
        </w:rPr>
      </w:pPr>
    </w:p>
    <w:p w14:paraId="7DE76090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ОСНОВНОЙ ПРОФЕССИОНАЛЬНОЙ ОБРАЗОВАТЕЛЬНОЙ ПРОГРАММЫ</w:t>
      </w:r>
    </w:p>
    <w:p w14:paraId="65DF31B1">
      <w:pPr>
        <w:pStyle w:val="2"/>
        <w:spacing w:line="360" w:lineRule="auto"/>
        <w:jc w:val="center"/>
        <w:rPr>
          <w:b/>
          <w:sz w:val="28"/>
          <w:u w:val="single"/>
        </w:rPr>
      </w:pPr>
      <w:r>
        <w:rPr>
          <w:b/>
          <w:szCs w:val="28"/>
        </w:rPr>
        <w:t xml:space="preserve">08.01.31 </w:t>
      </w:r>
      <w:r>
        <w:rPr>
          <w:b/>
          <w:u w:val="single"/>
        </w:rPr>
        <w:t xml:space="preserve">Электромонтажник электрических сетей и электрооборудования </w:t>
      </w:r>
    </w:p>
    <w:p w14:paraId="56041D65">
      <w:pPr>
        <w:pStyle w:val="2"/>
        <w:spacing w:line="360" w:lineRule="auto"/>
        <w:jc w:val="both"/>
        <w:rPr>
          <w:b/>
          <w:u w:val="single"/>
        </w:rPr>
      </w:pPr>
      <w:r>
        <w:rPr>
          <w:rStyle w:val="205"/>
          <w:color w:val="000000"/>
          <w:szCs w:val="28"/>
        </w:rPr>
        <w:t>рассмотрена на заседании педагогического совета (протокол №_1 от "</w:t>
      </w:r>
      <w:r>
        <w:rPr>
          <w:rStyle w:val="205"/>
          <w:rFonts w:hint="default"/>
          <w:color w:val="000000"/>
          <w:szCs w:val="28"/>
          <w:lang w:val="ru-RU"/>
        </w:rPr>
        <w:t>29</w:t>
      </w:r>
      <w:r>
        <w:rPr>
          <w:rStyle w:val="205"/>
          <w:color w:val="000000"/>
          <w:szCs w:val="28"/>
        </w:rPr>
        <w:t>"</w:t>
      </w:r>
      <w:r>
        <w:rPr>
          <w:rStyle w:val="205"/>
          <w:rFonts w:hint="default"/>
          <w:color w:val="000000"/>
          <w:szCs w:val="28"/>
          <w:lang w:val="ru-RU"/>
        </w:rPr>
        <w:t xml:space="preserve"> </w:t>
      </w:r>
      <w:r>
        <w:rPr>
          <w:rStyle w:val="205"/>
          <w:color w:val="000000"/>
          <w:szCs w:val="28"/>
        </w:rPr>
        <w:t>августа</w:t>
      </w:r>
      <w:r>
        <w:rPr>
          <w:rStyle w:val="205"/>
          <w:rFonts w:hint="default"/>
          <w:color w:val="000000"/>
          <w:szCs w:val="28"/>
          <w:lang w:val="ru-RU"/>
        </w:rPr>
        <w:t xml:space="preserve"> </w:t>
      </w:r>
      <w:r>
        <w:rPr>
          <w:rStyle w:val="205"/>
          <w:color w:val="000000"/>
          <w:szCs w:val="28"/>
        </w:rPr>
        <w:t>202</w:t>
      </w:r>
      <w:r>
        <w:rPr>
          <w:rStyle w:val="205"/>
          <w:rFonts w:hint="default"/>
          <w:color w:val="000000"/>
          <w:szCs w:val="28"/>
          <w:lang w:val="ru-RU"/>
        </w:rPr>
        <w:t>5</w:t>
      </w:r>
      <w:r>
        <w:rPr>
          <w:color w:val="000000"/>
          <w:szCs w:val="28"/>
        </w:rPr>
        <w:t xml:space="preserve"> г.) утверждена</w:t>
      </w:r>
      <w:r>
        <w:rPr>
          <w:color w:val="000000"/>
        </w:rPr>
        <w:t xml:space="preserve"> </w:t>
      </w:r>
      <w:r>
        <w:rPr>
          <w:szCs w:val="28"/>
        </w:rPr>
        <w:t xml:space="preserve"> на 202</w:t>
      </w:r>
      <w:r>
        <w:rPr>
          <w:rFonts w:hint="default"/>
          <w:szCs w:val="28"/>
          <w:lang w:val="ru-RU"/>
        </w:rPr>
        <w:t>5</w:t>
      </w:r>
      <w:r>
        <w:rPr>
          <w:szCs w:val="28"/>
        </w:rPr>
        <w:t>- 202</w:t>
      </w:r>
      <w:r>
        <w:rPr>
          <w:rFonts w:hint="default"/>
          <w:szCs w:val="28"/>
          <w:lang w:val="ru-RU"/>
        </w:rPr>
        <w:t>6</w:t>
      </w:r>
      <w:r>
        <w:rPr>
          <w:szCs w:val="28"/>
        </w:rPr>
        <w:t xml:space="preserve"> учебный год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 xml:space="preserve">приказом №____ директора ГБПОУ «КТТиЖТ» от </w:t>
      </w:r>
      <w:r>
        <w:rPr>
          <w:rStyle w:val="205"/>
          <w:color w:val="000000"/>
          <w:szCs w:val="28"/>
        </w:rPr>
        <w:t>"_</w:t>
      </w:r>
      <w:r>
        <w:rPr>
          <w:rStyle w:val="205"/>
          <w:rFonts w:hint="default"/>
          <w:color w:val="000000"/>
          <w:szCs w:val="28"/>
          <w:lang w:val="ru-RU"/>
        </w:rPr>
        <w:t>29</w:t>
      </w:r>
      <w:r>
        <w:rPr>
          <w:rStyle w:val="205"/>
          <w:color w:val="000000"/>
          <w:szCs w:val="28"/>
        </w:rPr>
        <w:t>_" августа 202</w:t>
      </w:r>
      <w:r>
        <w:rPr>
          <w:rStyle w:val="205"/>
          <w:rFonts w:hint="default"/>
          <w:color w:val="000000"/>
          <w:szCs w:val="28"/>
          <w:lang w:val="ru-RU"/>
        </w:rPr>
        <w:t>5</w:t>
      </w:r>
      <w:r>
        <w:rPr>
          <w:color w:val="000000"/>
          <w:szCs w:val="28"/>
        </w:rPr>
        <w:t xml:space="preserve"> г.</w:t>
      </w:r>
    </w:p>
    <w:p w14:paraId="3EE33056">
      <w:pPr>
        <w:spacing w:before="240"/>
        <w:rPr>
          <w:sz w:val="28"/>
          <w:szCs w:val="28"/>
        </w:rPr>
      </w:pPr>
      <w:r>
        <w:rPr>
          <w:sz w:val="28"/>
          <w:szCs w:val="28"/>
        </w:rPr>
        <w:t>Директор ГБПОУ "КТТиЖТ"      _________________  / В.А.Шахбазян /</w:t>
      </w:r>
    </w:p>
    <w:p w14:paraId="5A9B253A">
      <w:pPr>
        <w:spacing w:before="240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</w:t>
      </w:r>
    </w:p>
    <w:p w14:paraId="1D0735C7">
      <w:pPr>
        <w:rPr>
          <w:color w:val="000000"/>
          <w:sz w:val="28"/>
          <w:szCs w:val="28"/>
        </w:rPr>
      </w:pPr>
      <w:r>
        <w:rPr>
          <w:rStyle w:val="205"/>
          <w:color w:val="000000"/>
          <w:sz w:val="28"/>
          <w:szCs w:val="28"/>
        </w:rPr>
        <w:t xml:space="preserve">рассмотрена на заседании педагогического совета (протокол № </w:t>
      </w:r>
      <w:r>
        <w:rPr>
          <w:rStyle w:val="205"/>
          <w:rFonts w:asciiTheme="minorHAnsi" w:hAnsiTheme="minorHAnsi"/>
          <w:color w:val="000000"/>
          <w:sz w:val="28"/>
          <w:szCs w:val="28"/>
        </w:rPr>
        <w:t>__</w:t>
      </w:r>
      <w:r>
        <w:rPr>
          <w:rStyle w:val="205"/>
          <w:color w:val="000000"/>
          <w:sz w:val="28"/>
          <w:szCs w:val="28"/>
        </w:rPr>
        <w:t xml:space="preserve"> от </w:t>
      </w:r>
      <w:r>
        <w:rPr>
          <w:rStyle w:val="205"/>
          <w:rFonts w:asciiTheme="minorHAnsi" w:hAnsiTheme="minorHAnsi"/>
          <w:color w:val="000000"/>
          <w:sz w:val="28"/>
          <w:szCs w:val="28"/>
        </w:rPr>
        <w:t>"__"_________20__</w:t>
      </w:r>
      <w:r>
        <w:rPr>
          <w:color w:val="000000"/>
          <w:sz w:val="28"/>
          <w:szCs w:val="28"/>
        </w:rPr>
        <w:t xml:space="preserve"> г.) переутверждена</w:t>
      </w:r>
      <w:r>
        <w:rPr>
          <w:color w:val="000000"/>
        </w:rPr>
        <w:t xml:space="preserve"> </w:t>
      </w:r>
      <w:r>
        <w:rPr>
          <w:sz w:val="28"/>
          <w:szCs w:val="28"/>
        </w:rPr>
        <w:t xml:space="preserve"> на 20__- 20__ учебный год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приказом директора ГБПОУ «КТТиЖТ» №___ от </w:t>
      </w:r>
      <w:r>
        <w:rPr>
          <w:rStyle w:val="205"/>
          <w:rFonts w:asciiTheme="minorHAnsi" w:hAnsiTheme="minorHAnsi"/>
          <w:color w:val="000000"/>
          <w:sz w:val="28"/>
          <w:szCs w:val="28"/>
        </w:rPr>
        <w:t>"__"_________20__</w:t>
      </w:r>
      <w:r>
        <w:rPr>
          <w:color w:val="000000"/>
          <w:sz w:val="28"/>
          <w:szCs w:val="28"/>
        </w:rPr>
        <w:t xml:space="preserve"> г.</w:t>
      </w:r>
      <w:r>
        <w:rPr>
          <w:sz w:val="28"/>
          <w:szCs w:val="28"/>
        </w:rPr>
        <w:t xml:space="preserve"> (без изменений / с изменениями)</w:t>
      </w:r>
    </w:p>
    <w:p w14:paraId="513F1BD3">
      <w:pPr>
        <w:rPr>
          <w:sz w:val="28"/>
          <w:szCs w:val="28"/>
        </w:rPr>
      </w:pPr>
      <w:r>
        <w:rPr>
          <w:sz w:val="28"/>
          <w:szCs w:val="28"/>
        </w:rPr>
        <w:t>Директор ГБПОУ "КТТиЖТ"      _________________  / _______________ /</w:t>
      </w:r>
    </w:p>
    <w:p w14:paraId="65E9EFB2">
      <w:pPr>
        <w:spacing w:before="240"/>
        <w:jc w:val="center"/>
        <w:rPr>
          <w:b/>
          <w:sz w:val="28"/>
          <w:szCs w:val="28"/>
        </w:rPr>
      </w:pPr>
    </w:p>
    <w:p w14:paraId="2A27BBF4">
      <w:pPr>
        <w:jc w:val="both"/>
      </w:pPr>
    </w:p>
    <w:sectPr>
      <w:pgSz w:w="11906" w:h="16838"/>
      <w:pgMar w:top="426" w:right="850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altName w:val="Arial"/>
    <w:panose1 w:val="00000000000000000000"/>
    <w:charset w:val="CC"/>
    <w:family w:val="swiss"/>
    <w:pitch w:val="default"/>
    <w:sig w:usb0="00000000" w:usb1="00000000" w:usb2="00000009" w:usb3="00000000" w:csb0="000001FF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Microsoft Sans Serif">
    <w:panose1 w:val="020B0604020202020204"/>
    <w:charset w:val="CC"/>
    <w:family w:val="swiss"/>
    <w:pitch w:val="default"/>
    <w:sig w:usb0="E1002AFF" w:usb1="C0000002" w:usb2="00000008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DejaVu Sans">
    <w:altName w:val="Verdan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01861"/>
      <w:docPartObj>
        <w:docPartGallery w:val="autotext"/>
      </w:docPartObj>
    </w:sdtPr>
    <w:sdtContent>
      <w:p w14:paraId="499FFAAB">
        <w:pPr>
          <w:pStyle w:val="3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31</w:t>
        </w:r>
        <w:r>
          <w:fldChar w:fldCharType="end"/>
        </w:r>
      </w:p>
    </w:sdtContent>
  </w:sdt>
  <w:p w14:paraId="5DCE9082">
    <w:pPr>
      <w:pStyle w:val="3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3AD93">
    <w:pPr>
      <w:pStyle w:val="36"/>
      <w:framePr w:wrap="around" w:vAnchor="text" w:hAnchor="margin" w:xAlign="center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 w14:paraId="258D0946">
    <w:pPr>
      <w:pStyle w:val="3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D83053"/>
    <w:rsid w:val="0000434D"/>
    <w:rsid w:val="000149E6"/>
    <w:rsid w:val="00017D22"/>
    <w:rsid w:val="00041797"/>
    <w:rsid w:val="00046990"/>
    <w:rsid w:val="00052B5E"/>
    <w:rsid w:val="0008207D"/>
    <w:rsid w:val="00087EA4"/>
    <w:rsid w:val="000A07A4"/>
    <w:rsid w:val="000B3A74"/>
    <w:rsid w:val="000C28CB"/>
    <w:rsid w:val="000C78B5"/>
    <w:rsid w:val="000E5712"/>
    <w:rsid w:val="000E6FC8"/>
    <w:rsid w:val="000E7BB0"/>
    <w:rsid w:val="000F2D43"/>
    <w:rsid w:val="000F7420"/>
    <w:rsid w:val="00142671"/>
    <w:rsid w:val="00142FF6"/>
    <w:rsid w:val="001561EC"/>
    <w:rsid w:val="00157043"/>
    <w:rsid w:val="00186CBF"/>
    <w:rsid w:val="00194ABE"/>
    <w:rsid w:val="001B6900"/>
    <w:rsid w:val="001F4750"/>
    <w:rsid w:val="00200D66"/>
    <w:rsid w:val="00204B3F"/>
    <w:rsid w:val="0022098D"/>
    <w:rsid w:val="00223ADB"/>
    <w:rsid w:val="00235AA7"/>
    <w:rsid w:val="00276911"/>
    <w:rsid w:val="002A0A1E"/>
    <w:rsid w:val="002A7C49"/>
    <w:rsid w:val="002E4279"/>
    <w:rsid w:val="00303314"/>
    <w:rsid w:val="00325814"/>
    <w:rsid w:val="003563AA"/>
    <w:rsid w:val="00361EAB"/>
    <w:rsid w:val="003813EF"/>
    <w:rsid w:val="003953F8"/>
    <w:rsid w:val="003A0852"/>
    <w:rsid w:val="003A7C3D"/>
    <w:rsid w:val="003B5E8D"/>
    <w:rsid w:val="003C0566"/>
    <w:rsid w:val="003C56C5"/>
    <w:rsid w:val="00407428"/>
    <w:rsid w:val="0042717D"/>
    <w:rsid w:val="00437EED"/>
    <w:rsid w:val="00451E1B"/>
    <w:rsid w:val="00456CF2"/>
    <w:rsid w:val="00462D8A"/>
    <w:rsid w:val="004660B7"/>
    <w:rsid w:val="0046707D"/>
    <w:rsid w:val="0047609B"/>
    <w:rsid w:val="00486045"/>
    <w:rsid w:val="004A61A4"/>
    <w:rsid w:val="004A716A"/>
    <w:rsid w:val="004B42AF"/>
    <w:rsid w:val="004B5D58"/>
    <w:rsid w:val="004B73CB"/>
    <w:rsid w:val="004B73D3"/>
    <w:rsid w:val="004E3D78"/>
    <w:rsid w:val="004F4DE1"/>
    <w:rsid w:val="004F79AC"/>
    <w:rsid w:val="005152D1"/>
    <w:rsid w:val="00542581"/>
    <w:rsid w:val="00543573"/>
    <w:rsid w:val="00562772"/>
    <w:rsid w:val="00574FC8"/>
    <w:rsid w:val="005A710C"/>
    <w:rsid w:val="005B0228"/>
    <w:rsid w:val="005B09D4"/>
    <w:rsid w:val="005B4FE5"/>
    <w:rsid w:val="005D3436"/>
    <w:rsid w:val="005D5840"/>
    <w:rsid w:val="005D638A"/>
    <w:rsid w:val="005E27E9"/>
    <w:rsid w:val="005E4592"/>
    <w:rsid w:val="005F6860"/>
    <w:rsid w:val="0060268A"/>
    <w:rsid w:val="00602D05"/>
    <w:rsid w:val="00605AF0"/>
    <w:rsid w:val="0061755B"/>
    <w:rsid w:val="006222B6"/>
    <w:rsid w:val="006223F5"/>
    <w:rsid w:val="0066112C"/>
    <w:rsid w:val="006D176E"/>
    <w:rsid w:val="006D5EC7"/>
    <w:rsid w:val="006D6CE4"/>
    <w:rsid w:val="006E2871"/>
    <w:rsid w:val="006E2C21"/>
    <w:rsid w:val="006F0A49"/>
    <w:rsid w:val="00717499"/>
    <w:rsid w:val="00727AF3"/>
    <w:rsid w:val="00743576"/>
    <w:rsid w:val="007A7ECB"/>
    <w:rsid w:val="007B0B58"/>
    <w:rsid w:val="007C4718"/>
    <w:rsid w:val="007D1070"/>
    <w:rsid w:val="00806439"/>
    <w:rsid w:val="0082319A"/>
    <w:rsid w:val="00832252"/>
    <w:rsid w:val="00833707"/>
    <w:rsid w:val="008340AA"/>
    <w:rsid w:val="00844A26"/>
    <w:rsid w:val="00853022"/>
    <w:rsid w:val="00861BDB"/>
    <w:rsid w:val="00866D37"/>
    <w:rsid w:val="00867C1F"/>
    <w:rsid w:val="00874439"/>
    <w:rsid w:val="00896C01"/>
    <w:rsid w:val="008B40BE"/>
    <w:rsid w:val="008C13CB"/>
    <w:rsid w:val="008C432F"/>
    <w:rsid w:val="008D388A"/>
    <w:rsid w:val="008D3920"/>
    <w:rsid w:val="008D4DC4"/>
    <w:rsid w:val="008D54ED"/>
    <w:rsid w:val="00903DB5"/>
    <w:rsid w:val="00920058"/>
    <w:rsid w:val="00935975"/>
    <w:rsid w:val="00935F25"/>
    <w:rsid w:val="00941904"/>
    <w:rsid w:val="00946B3D"/>
    <w:rsid w:val="00946E94"/>
    <w:rsid w:val="00980FA4"/>
    <w:rsid w:val="009A52FE"/>
    <w:rsid w:val="009E04F8"/>
    <w:rsid w:val="009E5B62"/>
    <w:rsid w:val="009F376A"/>
    <w:rsid w:val="00A006DC"/>
    <w:rsid w:val="00A03103"/>
    <w:rsid w:val="00A031C0"/>
    <w:rsid w:val="00A06FA7"/>
    <w:rsid w:val="00A109A2"/>
    <w:rsid w:val="00A26697"/>
    <w:rsid w:val="00A32F5D"/>
    <w:rsid w:val="00A40CC3"/>
    <w:rsid w:val="00A51E13"/>
    <w:rsid w:val="00A6296B"/>
    <w:rsid w:val="00A829B8"/>
    <w:rsid w:val="00A84542"/>
    <w:rsid w:val="00AA12B5"/>
    <w:rsid w:val="00AC5F91"/>
    <w:rsid w:val="00AF2B69"/>
    <w:rsid w:val="00B134DD"/>
    <w:rsid w:val="00B24E1E"/>
    <w:rsid w:val="00B30907"/>
    <w:rsid w:val="00B550C6"/>
    <w:rsid w:val="00B73E00"/>
    <w:rsid w:val="00BA3436"/>
    <w:rsid w:val="00BE697B"/>
    <w:rsid w:val="00BF642F"/>
    <w:rsid w:val="00C06C56"/>
    <w:rsid w:val="00C12513"/>
    <w:rsid w:val="00C1579B"/>
    <w:rsid w:val="00C4635A"/>
    <w:rsid w:val="00C522EF"/>
    <w:rsid w:val="00C642A7"/>
    <w:rsid w:val="00C64A20"/>
    <w:rsid w:val="00C81A30"/>
    <w:rsid w:val="00C93E24"/>
    <w:rsid w:val="00CC0DE8"/>
    <w:rsid w:val="00CF4107"/>
    <w:rsid w:val="00D17D67"/>
    <w:rsid w:val="00D50004"/>
    <w:rsid w:val="00D62674"/>
    <w:rsid w:val="00D83053"/>
    <w:rsid w:val="00D91408"/>
    <w:rsid w:val="00DA2CF2"/>
    <w:rsid w:val="00DB229D"/>
    <w:rsid w:val="00DB36F8"/>
    <w:rsid w:val="00DB794C"/>
    <w:rsid w:val="00DD7436"/>
    <w:rsid w:val="00E16565"/>
    <w:rsid w:val="00E22C0E"/>
    <w:rsid w:val="00E25882"/>
    <w:rsid w:val="00E26924"/>
    <w:rsid w:val="00E411C9"/>
    <w:rsid w:val="00E41EB7"/>
    <w:rsid w:val="00E505D0"/>
    <w:rsid w:val="00E53DAD"/>
    <w:rsid w:val="00E57EC8"/>
    <w:rsid w:val="00E90C10"/>
    <w:rsid w:val="00E93F6D"/>
    <w:rsid w:val="00EA04CE"/>
    <w:rsid w:val="00EA2DCF"/>
    <w:rsid w:val="00EA5492"/>
    <w:rsid w:val="00EA72EA"/>
    <w:rsid w:val="00EB016B"/>
    <w:rsid w:val="00EB7DED"/>
    <w:rsid w:val="00ED21E4"/>
    <w:rsid w:val="00ED24F5"/>
    <w:rsid w:val="00EE19E7"/>
    <w:rsid w:val="00EE3638"/>
    <w:rsid w:val="00EE69D7"/>
    <w:rsid w:val="00F03ABD"/>
    <w:rsid w:val="00F23EF2"/>
    <w:rsid w:val="00F25FA0"/>
    <w:rsid w:val="00F61284"/>
    <w:rsid w:val="00F6557D"/>
    <w:rsid w:val="00F943B2"/>
    <w:rsid w:val="00F9777C"/>
    <w:rsid w:val="00FB6DB5"/>
    <w:rsid w:val="00FC54D3"/>
    <w:rsid w:val="00FC60A2"/>
    <w:rsid w:val="00FC7C6A"/>
    <w:rsid w:val="00FD56D0"/>
    <w:rsid w:val="00FE5AF9"/>
    <w:rsid w:val="1252367B"/>
    <w:rsid w:val="2853749F"/>
    <w:rsid w:val="341D751C"/>
    <w:rsid w:val="44945253"/>
    <w:rsid w:val="5901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uiPriority="99" w:name="Normal Indent"/>
    <w:lsdException w:qFormat="1" w:unhideWhenUsed="0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99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3"/>
    <w:qFormat/>
    <w:uiPriority w:val="9"/>
    <w:pPr>
      <w:keepNext/>
      <w:autoSpaceDE w:val="0"/>
      <w:autoSpaceDN w:val="0"/>
      <w:ind w:firstLine="284"/>
      <w:outlineLvl w:val="0"/>
    </w:pPr>
  </w:style>
  <w:style w:type="paragraph" w:styleId="3">
    <w:name w:val="heading 2"/>
    <w:basedOn w:val="1"/>
    <w:next w:val="1"/>
    <w:link w:val="206"/>
    <w:qFormat/>
    <w:uiPriority w:val="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paragraph" w:styleId="4">
    <w:name w:val="heading 3"/>
    <w:basedOn w:val="1"/>
    <w:next w:val="1"/>
    <w:link w:val="207"/>
    <w:qFormat/>
    <w:uiPriority w:val="9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5">
    <w:name w:val="heading 4"/>
    <w:basedOn w:val="4"/>
    <w:next w:val="1"/>
    <w:link w:val="208"/>
    <w:qFormat/>
    <w:uiPriority w:val="9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6">
    <w:name w:val="heading 5"/>
    <w:basedOn w:val="1"/>
    <w:next w:val="1"/>
    <w:link w:val="209"/>
    <w:unhideWhenUsed/>
    <w:qFormat/>
    <w:uiPriority w:val="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0"/>
      <w:lang w:val="zh-CN" w:eastAsia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7"/>
    <w:unhideWhenUsed/>
    <w:qFormat/>
    <w:uiPriority w:val="99"/>
    <w:rPr>
      <w:color w:val="800080"/>
      <w:u w:val="single"/>
    </w:rPr>
  </w:style>
  <w:style w:type="character" w:styleId="10">
    <w:name w:val="footnote reference"/>
    <w:qFormat/>
    <w:uiPriority w:val="99"/>
    <w:rPr>
      <w:rFonts w:cs="Times New Roman"/>
      <w:vertAlign w:val="superscript"/>
    </w:rPr>
  </w:style>
  <w:style w:type="character" w:styleId="11">
    <w:name w:val="annotation reference"/>
    <w:unhideWhenUsed/>
    <w:qFormat/>
    <w:uiPriority w:val="99"/>
    <w:rPr>
      <w:rFonts w:cs="Times New Roman"/>
      <w:sz w:val="16"/>
    </w:rPr>
  </w:style>
  <w:style w:type="character" w:styleId="12">
    <w:name w:val="endnote reference"/>
    <w:semiHidden/>
    <w:unhideWhenUsed/>
    <w:qFormat/>
    <w:uiPriority w:val="99"/>
    <w:rPr>
      <w:rFonts w:cs="Times New Roman"/>
      <w:vertAlign w:val="superscript"/>
    </w:rPr>
  </w:style>
  <w:style w:type="character" w:styleId="13">
    <w:name w:val="Emphasis"/>
    <w:qFormat/>
    <w:uiPriority w:val="0"/>
    <w:rPr>
      <w:rFonts w:cs="Times New Roman"/>
      <w:i/>
    </w:rPr>
  </w:style>
  <w:style w:type="character" w:styleId="14">
    <w:name w:val="Hyperlink"/>
    <w:basedOn w:val="7"/>
    <w:unhideWhenUsed/>
    <w:qFormat/>
    <w:uiPriority w:val="99"/>
    <w:rPr>
      <w:color w:val="0000FF"/>
      <w:u w:val="single"/>
    </w:rPr>
  </w:style>
  <w:style w:type="character" w:styleId="15">
    <w:name w:val="page number"/>
    <w:basedOn w:val="7"/>
    <w:qFormat/>
    <w:uiPriority w:val="0"/>
  </w:style>
  <w:style w:type="character" w:styleId="16">
    <w:name w:val="Strong"/>
    <w:qFormat/>
    <w:uiPriority w:val="22"/>
    <w:rPr>
      <w:b/>
      <w:bCs/>
    </w:rPr>
  </w:style>
  <w:style w:type="paragraph" w:styleId="17">
    <w:name w:val="Balloon Text"/>
    <w:basedOn w:val="1"/>
    <w:link w:val="57"/>
    <w:unhideWhenUsed/>
    <w:qFormat/>
    <w:uiPriority w:val="99"/>
    <w:rPr>
      <w:rFonts w:ascii="Tahoma" w:hAnsi="Tahoma" w:cs="Tahoma"/>
      <w:sz w:val="16"/>
      <w:szCs w:val="16"/>
    </w:rPr>
  </w:style>
  <w:style w:type="paragraph" w:styleId="18">
    <w:name w:val="Body Text 2"/>
    <w:basedOn w:val="1"/>
    <w:link w:val="210"/>
    <w:qFormat/>
    <w:uiPriority w:val="99"/>
    <w:pPr>
      <w:ind w:right="-57"/>
      <w:jc w:val="both"/>
    </w:pPr>
    <w:rPr>
      <w:lang w:val="zh-CN" w:eastAsia="zh-CN"/>
    </w:rPr>
  </w:style>
  <w:style w:type="paragraph" w:styleId="19">
    <w:name w:val="endnote text"/>
    <w:basedOn w:val="1"/>
    <w:link w:val="285"/>
    <w:semiHidden/>
    <w:unhideWhenUsed/>
    <w:qFormat/>
    <w:uiPriority w:val="99"/>
    <w:rPr>
      <w:rFonts w:ascii="Calibri" w:hAnsi="Calibri"/>
      <w:sz w:val="20"/>
      <w:szCs w:val="20"/>
      <w:lang w:val="zh-CN" w:eastAsia="zh-CN"/>
    </w:rPr>
  </w:style>
  <w:style w:type="paragraph" w:styleId="20">
    <w:name w:val="annotation text"/>
    <w:basedOn w:val="1"/>
    <w:link w:val="215"/>
    <w:unhideWhenUsed/>
    <w:qFormat/>
    <w:uiPriority w:val="99"/>
    <w:rPr>
      <w:rFonts w:ascii="Calibri" w:hAnsi="Calibri"/>
      <w:sz w:val="20"/>
      <w:szCs w:val="20"/>
      <w:lang w:val="zh-CN" w:eastAsia="zh-CN"/>
    </w:rPr>
  </w:style>
  <w:style w:type="paragraph" w:styleId="21">
    <w:name w:val="annotation subject"/>
    <w:basedOn w:val="20"/>
    <w:next w:val="20"/>
    <w:link w:val="218"/>
    <w:unhideWhenUsed/>
    <w:qFormat/>
    <w:uiPriority w:val="99"/>
    <w:rPr>
      <w:rFonts w:ascii="Times New Roman" w:hAnsi="Times New Roman"/>
      <w:b/>
      <w:bCs/>
    </w:rPr>
  </w:style>
  <w:style w:type="paragraph" w:styleId="22">
    <w:name w:val="Document Map"/>
    <w:basedOn w:val="1"/>
    <w:link w:val="293"/>
    <w:qFormat/>
    <w:uiPriority w:val="99"/>
    <w:pPr>
      <w:spacing w:after="200" w:line="276" w:lineRule="auto"/>
    </w:pPr>
    <w:rPr>
      <w:rFonts w:ascii="Tahoma" w:hAnsi="Tahoma"/>
      <w:sz w:val="16"/>
      <w:szCs w:val="20"/>
      <w:lang w:val="zh-CN" w:eastAsia="zh-CN"/>
    </w:rPr>
  </w:style>
  <w:style w:type="paragraph" w:styleId="23">
    <w:name w:val="footnote text"/>
    <w:basedOn w:val="1"/>
    <w:link w:val="201"/>
    <w:qFormat/>
    <w:uiPriority w:val="99"/>
    <w:rPr>
      <w:sz w:val="20"/>
      <w:szCs w:val="20"/>
      <w:lang w:val="en-US"/>
    </w:rPr>
  </w:style>
  <w:style w:type="paragraph" w:styleId="24">
    <w:name w:val="toc 8"/>
    <w:basedOn w:val="1"/>
    <w:next w:val="1"/>
    <w:autoRedefine/>
    <w:qFormat/>
    <w:uiPriority w:val="99"/>
    <w:pPr>
      <w:spacing w:line="276" w:lineRule="auto"/>
      <w:ind w:left="1540"/>
    </w:pPr>
    <w:rPr>
      <w:rFonts w:ascii="Calibri" w:hAnsi="Calibri" w:cs="Calibri"/>
      <w:sz w:val="20"/>
      <w:szCs w:val="20"/>
    </w:rPr>
  </w:style>
  <w:style w:type="paragraph" w:styleId="25">
    <w:name w:val="header"/>
    <w:basedOn w:val="1"/>
    <w:link w:val="50"/>
    <w:unhideWhenUsed/>
    <w:qFormat/>
    <w:uiPriority w:val="99"/>
    <w:pPr>
      <w:tabs>
        <w:tab w:val="center" w:pos="4677"/>
        <w:tab w:val="right" w:pos="9355"/>
      </w:tabs>
    </w:pPr>
  </w:style>
  <w:style w:type="paragraph" w:styleId="26">
    <w:name w:val="toc 9"/>
    <w:basedOn w:val="1"/>
    <w:next w:val="1"/>
    <w:autoRedefine/>
    <w:qFormat/>
    <w:uiPriority w:val="99"/>
    <w:pPr>
      <w:spacing w:line="276" w:lineRule="auto"/>
      <w:ind w:left="1760"/>
    </w:pPr>
    <w:rPr>
      <w:rFonts w:ascii="Calibri" w:hAnsi="Calibri" w:cs="Calibri"/>
      <w:sz w:val="20"/>
      <w:szCs w:val="20"/>
    </w:rPr>
  </w:style>
  <w:style w:type="paragraph" w:styleId="27">
    <w:name w:val="toc 7"/>
    <w:basedOn w:val="1"/>
    <w:next w:val="1"/>
    <w:autoRedefine/>
    <w:qFormat/>
    <w:uiPriority w:val="99"/>
    <w:pPr>
      <w:spacing w:line="276" w:lineRule="auto"/>
      <w:ind w:left="1320"/>
    </w:pPr>
    <w:rPr>
      <w:rFonts w:ascii="Calibri" w:hAnsi="Calibri" w:cs="Calibri"/>
      <w:sz w:val="20"/>
      <w:szCs w:val="20"/>
    </w:rPr>
  </w:style>
  <w:style w:type="paragraph" w:styleId="28">
    <w:name w:val="Body Text"/>
    <w:basedOn w:val="1"/>
    <w:link w:val="45"/>
    <w:qFormat/>
    <w:uiPriority w:val="99"/>
    <w:pPr>
      <w:spacing w:after="120"/>
    </w:pPr>
    <w:rPr>
      <w:rFonts w:asciiTheme="minorHAnsi" w:hAnsiTheme="minorHAnsi" w:eastAsiaTheme="minorHAnsi" w:cstheme="minorBidi"/>
    </w:rPr>
  </w:style>
  <w:style w:type="paragraph" w:styleId="29">
    <w:name w:val="toc 1"/>
    <w:basedOn w:val="1"/>
    <w:next w:val="1"/>
    <w:autoRedefine/>
    <w:qFormat/>
    <w:uiPriority w:val="39"/>
    <w:pPr>
      <w:tabs>
        <w:tab w:val="right" w:leader="dot" w:pos="9202"/>
      </w:tabs>
      <w:spacing w:line="360" w:lineRule="auto"/>
      <w:ind w:left="142"/>
    </w:pPr>
    <w:rPr>
      <w:rFonts w:cs="Calibri"/>
      <w:b/>
      <w:bCs/>
      <w:kern w:val="32"/>
      <w:sz w:val="20"/>
      <w:szCs w:val="20"/>
      <w:lang w:val="zh-CN" w:eastAsia="zh-CN"/>
    </w:rPr>
  </w:style>
  <w:style w:type="paragraph" w:styleId="30">
    <w:name w:val="toc 6"/>
    <w:basedOn w:val="1"/>
    <w:next w:val="1"/>
    <w:autoRedefine/>
    <w:qFormat/>
    <w:uiPriority w:val="99"/>
    <w:pPr>
      <w:spacing w:line="276" w:lineRule="auto"/>
      <w:ind w:left="1100"/>
    </w:pPr>
    <w:rPr>
      <w:rFonts w:ascii="Calibri" w:hAnsi="Calibri" w:cs="Calibri"/>
      <w:sz w:val="20"/>
      <w:szCs w:val="20"/>
    </w:rPr>
  </w:style>
  <w:style w:type="paragraph" w:styleId="31">
    <w:name w:val="toc 3"/>
    <w:basedOn w:val="1"/>
    <w:next w:val="1"/>
    <w:autoRedefine/>
    <w:qFormat/>
    <w:uiPriority w:val="39"/>
    <w:pPr>
      <w:spacing w:line="276" w:lineRule="auto"/>
      <w:ind w:left="440"/>
    </w:pPr>
    <w:rPr>
      <w:rFonts w:ascii="Calibri" w:hAnsi="Calibri" w:cs="Calibri"/>
      <w:sz w:val="20"/>
      <w:szCs w:val="20"/>
    </w:rPr>
  </w:style>
  <w:style w:type="paragraph" w:styleId="32">
    <w:name w:val="toc 2"/>
    <w:basedOn w:val="1"/>
    <w:next w:val="1"/>
    <w:autoRedefine/>
    <w:uiPriority w:val="39"/>
    <w:pPr>
      <w:tabs>
        <w:tab w:val="right" w:leader="dot" w:pos="9202"/>
      </w:tabs>
      <w:spacing w:line="360" w:lineRule="auto"/>
      <w:ind w:firstLine="142"/>
      <w:jc w:val="both"/>
    </w:pPr>
    <w:rPr>
      <w:rFonts w:cs="Calibri"/>
      <w:i/>
      <w:iCs/>
    </w:rPr>
  </w:style>
  <w:style w:type="paragraph" w:styleId="33">
    <w:name w:val="toc 4"/>
    <w:basedOn w:val="1"/>
    <w:next w:val="1"/>
    <w:autoRedefine/>
    <w:qFormat/>
    <w:uiPriority w:val="99"/>
    <w:pPr>
      <w:spacing w:line="276" w:lineRule="auto"/>
      <w:ind w:left="660"/>
    </w:pPr>
    <w:rPr>
      <w:rFonts w:ascii="Calibri" w:hAnsi="Calibri" w:cs="Calibri"/>
      <w:sz w:val="20"/>
      <w:szCs w:val="20"/>
    </w:rPr>
  </w:style>
  <w:style w:type="paragraph" w:styleId="34">
    <w:name w:val="toc 5"/>
    <w:basedOn w:val="1"/>
    <w:next w:val="1"/>
    <w:autoRedefine/>
    <w:qFormat/>
    <w:uiPriority w:val="99"/>
    <w:pPr>
      <w:spacing w:line="276" w:lineRule="auto"/>
      <w:ind w:left="880"/>
    </w:pPr>
    <w:rPr>
      <w:rFonts w:ascii="Calibri" w:hAnsi="Calibri" w:cs="Calibri"/>
      <w:sz w:val="20"/>
      <w:szCs w:val="20"/>
    </w:rPr>
  </w:style>
  <w:style w:type="paragraph" w:styleId="35">
    <w:name w:val="Body Text Indent"/>
    <w:basedOn w:val="1"/>
    <w:link w:val="56"/>
    <w:qFormat/>
    <w:uiPriority w:val="99"/>
    <w:pPr>
      <w:spacing w:after="120"/>
      <w:ind w:left="283"/>
    </w:pPr>
  </w:style>
  <w:style w:type="paragraph" w:styleId="36">
    <w:name w:val="footer"/>
    <w:basedOn w:val="1"/>
    <w:link w:val="47"/>
    <w:qFormat/>
    <w:uiPriority w:val="99"/>
    <w:pPr>
      <w:tabs>
        <w:tab w:val="center" w:pos="4677"/>
        <w:tab w:val="right" w:pos="9355"/>
      </w:tabs>
    </w:pPr>
  </w:style>
  <w:style w:type="paragraph" w:styleId="37">
    <w:name w:val="Normal (Web)"/>
    <w:basedOn w:val="1"/>
    <w:link w:val="286"/>
    <w:unhideWhenUsed/>
    <w:qFormat/>
    <w:uiPriority w:val="99"/>
    <w:pPr>
      <w:spacing w:before="100" w:beforeAutospacing="1" w:after="119"/>
    </w:pPr>
  </w:style>
  <w:style w:type="paragraph" w:styleId="38">
    <w:name w:val="Body Text Indent 2"/>
    <w:basedOn w:val="1"/>
    <w:link w:val="220"/>
    <w:qFormat/>
    <w:uiPriority w:val="99"/>
    <w:pPr>
      <w:spacing w:after="120" w:line="480" w:lineRule="auto"/>
      <w:ind w:left="283"/>
    </w:pPr>
    <w:rPr>
      <w:lang w:val="zh-CN" w:eastAsia="zh-CN"/>
    </w:rPr>
  </w:style>
  <w:style w:type="paragraph" w:styleId="39">
    <w:name w:val="Subtitle"/>
    <w:basedOn w:val="1"/>
    <w:next w:val="1"/>
    <w:link w:val="290"/>
    <w:qFormat/>
    <w:uiPriority w:val="11"/>
    <w:pPr>
      <w:spacing w:after="60" w:line="276" w:lineRule="auto"/>
      <w:jc w:val="center"/>
      <w:outlineLvl w:val="1"/>
    </w:pPr>
    <w:rPr>
      <w:rFonts w:ascii="Calibri Light" w:hAnsi="Calibri Light"/>
    </w:rPr>
  </w:style>
  <w:style w:type="paragraph" w:styleId="40">
    <w:name w:val="List 2"/>
    <w:basedOn w:val="1"/>
    <w:qFormat/>
    <w:uiPriority w:val="99"/>
    <w:pPr>
      <w:ind w:left="566" w:hanging="283"/>
    </w:pPr>
  </w:style>
  <w:style w:type="paragraph" w:styleId="41">
    <w:name w:val="HTML Preformatted"/>
    <w:basedOn w:val="1"/>
    <w:link w:val="44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42">
    <w:name w:val="Table Grid"/>
    <w:basedOn w:val="8"/>
    <w:qFormat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3">
    <w:name w:val="Заголовок 1 Знак"/>
    <w:basedOn w:val="7"/>
    <w:link w:val="2"/>
    <w:qFormat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4">
    <w:name w:val="Стандартный HTML Знак"/>
    <w:basedOn w:val="7"/>
    <w:link w:val="41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45">
    <w:name w:val="Основной текст Знак"/>
    <w:basedOn w:val="7"/>
    <w:link w:val="28"/>
    <w:qFormat/>
    <w:uiPriority w:val="99"/>
    <w:rPr>
      <w:sz w:val="24"/>
      <w:szCs w:val="24"/>
      <w:lang w:eastAsia="ru-RU"/>
    </w:rPr>
  </w:style>
  <w:style w:type="character" w:customStyle="1" w:styleId="46">
    <w:name w:val="Основной текст Знак1"/>
    <w:basedOn w:val="7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7">
    <w:name w:val="Нижний колонтитул Знак"/>
    <w:basedOn w:val="7"/>
    <w:link w:val="3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8">
    <w:name w:val="List Paragraph"/>
    <w:basedOn w:val="1"/>
    <w:link w:val="49"/>
    <w:qFormat/>
    <w:uiPriority w:val="0"/>
    <w:pPr>
      <w:ind w:left="720"/>
      <w:contextualSpacing/>
    </w:pPr>
  </w:style>
  <w:style w:type="character" w:customStyle="1" w:styleId="49">
    <w:name w:val="Абзац списка Знак"/>
    <w:link w:val="48"/>
    <w:qFormat/>
    <w:locked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0">
    <w:name w:val="Верхний колонтитул Знак"/>
    <w:basedOn w:val="7"/>
    <w:link w:val="25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51">
    <w:name w:val="No Spacing"/>
    <w:link w:val="52"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52">
    <w:name w:val="Без интервала Знак"/>
    <w:link w:val="51"/>
    <w:qFormat/>
    <w:locked/>
    <w:uiPriority w:val="99"/>
  </w:style>
  <w:style w:type="paragraph" w:customStyle="1" w:styleId="53">
    <w:name w:val="Основной текст 21"/>
    <w:basedOn w:val="1"/>
    <w:qFormat/>
    <w:uiPriority w:val="0"/>
    <w:pPr>
      <w:ind w:firstLine="709"/>
      <w:jc w:val="both"/>
    </w:pPr>
    <w:rPr>
      <w:rFonts w:cs="Courier New"/>
      <w:lang w:eastAsia="ar-SA"/>
    </w:rPr>
  </w:style>
  <w:style w:type="paragraph" w:customStyle="1" w:styleId="54">
    <w:name w:val="Список 21"/>
    <w:basedOn w:val="1"/>
    <w:qFormat/>
    <w:uiPriority w:val="0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customStyle="1" w:styleId="55">
    <w:name w:val="Абзац списка1"/>
    <w:basedOn w:val="1"/>
    <w:qFormat/>
    <w:uiPriority w:val="99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character" w:customStyle="1" w:styleId="56">
    <w:name w:val="Основной текст с отступом Знак"/>
    <w:basedOn w:val="7"/>
    <w:link w:val="35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7">
    <w:name w:val="Текст выноски Знак"/>
    <w:basedOn w:val="7"/>
    <w:link w:val="17"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58">
    <w:name w:val="font5"/>
    <w:basedOn w:val="1"/>
    <w:qFormat/>
    <w:uiPriority w:val="0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59">
    <w:name w:val="xl63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60">
    <w:name w:val="xl64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61">
    <w:name w:val="xl65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62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3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4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5">
    <w:name w:val="xl69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6">
    <w:name w:val="xl70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7">
    <w:name w:val="xl7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8">
    <w:name w:val="xl7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9">
    <w:name w:val="xl73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70">
    <w:name w:val="xl74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71">
    <w:name w:val="xl7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72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73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74">
    <w:name w:val="xl78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75">
    <w:name w:val="xl7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76">
    <w:name w:val="xl8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77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78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79">
    <w:name w:val="xl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9B8" w:fill="E6B9B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0">
    <w:name w:val="xl84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1">
    <w:name w:val="xl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2">
    <w:name w:val="xl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3">
    <w:name w:val="xl8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4">
    <w:name w:val="xl8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5">
    <w:name w:val="xl8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9B8" w:fill="E6B9B8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6">
    <w:name w:val="xl9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7">
    <w:name w:val="xl9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C2D69A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8">
    <w:name w:val="xl9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9">
    <w:name w:val="xl9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C2D69A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0">
    <w:name w:val="xl9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1">
    <w:name w:val="xl9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D7E4BC" w:fill="D7E4B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2">
    <w:name w:val="xl9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3">
    <w:name w:val="xl9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94">
    <w:name w:val="xl9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9B8" w:fill="E6B9B8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5">
    <w:name w:val="xl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D7E4BC" w:fill="D7E4BC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6">
    <w:name w:val="xl100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C2D69A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7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C2D69A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8">
    <w:name w:val="xl10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9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9B8" w:fill="E6B9B8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0">
    <w:name w:val="xl1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9B8" w:fill="E6B9B8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1">
    <w:name w:val="xl10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2">
    <w:name w:val="xl10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03">
    <w:name w:val="xl10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04">
    <w:name w:val="xl108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5">
    <w:name w:val="xl109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106">
    <w:name w:val="xl110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7">
    <w:name w:val="xl111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8">
    <w:name w:val="xl112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9">
    <w:name w:val="xl11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10">
    <w:name w:val="xl11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111">
    <w:name w:val="xl11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D7E4BC" w:fill="D7E4B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12">
    <w:name w:val="xl11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13">
    <w:name w:val="xl11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114">
    <w:name w:val="xl11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115">
    <w:name w:val="xl119"/>
    <w:basedOn w:val="1"/>
    <w:qFormat/>
    <w:uiPriority w:val="0"/>
    <w:pPr>
      <w:pBdr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16">
    <w:name w:val="xl120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17">
    <w:name w:val="xl121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18">
    <w:name w:val="xl122"/>
    <w:basedOn w:val="1"/>
    <w:uiPriority w:val="0"/>
    <w:pPr>
      <w:spacing w:before="100" w:beforeAutospacing="1" w:after="100" w:afterAutospacing="1"/>
    </w:pPr>
    <w:rPr>
      <w:b/>
      <w:bCs/>
    </w:rPr>
  </w:style>
  <w:style w:type="paragraph" w:customStyle="1" w:styleId="119">
    <w:name w:val="xl123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20">
    <w:name w:val="xl12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9B8" w:fill="E6B9B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21">
    <w:name w:val="xl125"/>
    <w:basedOn w:val="1"/>
    <w:uiPriority w:val="0"/>
    <w:pPr>
      <w:pBdr>
        <w:top w:val="single" w:color="auto" w:sz="4" w:space="0"/>
        <w:bottom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22">
    <w:name w:val="xl12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23">
    <w:name w:val="xl12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24">
    <w:name w:val="xl12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25">
    <w:name w:val="xl129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26">
    <w:name w:val="xl13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27">
    <w:name w:val="xl131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D7E4BC" w:fill="D7E4BC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28">
    <w:name w:val="xl132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29">
    <w:name w:val="xl13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130">
    <w:name w:val="xl134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1">
    <w:name w:val="xl135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132">
    <w:name w:val="xl13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133">
    <w:name w:val="xl13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4">
    <w:name w:val="xl13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5">
    <w:name w:val="xl13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6">
    <w:name w:val="xl140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7">
    <w:name w:val="xl14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38">
    <w:name w:val="xl14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39">
    <w:name w:val="xl14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40">
    <w:name w:val="xl14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41">
    <w:name w:val="xl14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42">
    <w:name w:val="xl14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143">
    <w:name w:val="xl14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44">
    <w:name w:val="xl148"/>
    <w:basedOn w:val="1"/>
    <w:qFormat/>
    <w:uiPriority w:val="0"/>
    <w:pPr>
      <w:pBdr>
        <w:top w:val="single" w:color="auto" w:sz="4" w:space="0"/>
        <w:lef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45">
    <w:name w:val="xl149"/>
    <w:basedOn w:val="1"/>
    <w:qFormat/>
    <w:uiPriority w:val="0"/>
    <w:pPr>
      <w:pBdr>
        <w:top w:val="single" w:color="auto" w:sz="4" w:space="0"/>
        <w:left w:val="single" w:color="auto" w:sz="4" w:space="0"/>
      </w:pBdr>
      <w:shd w:val="clear" w:color="FFFF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46">
    <w:name w:val="xl150"/>
    <w:basedOn w:val="1"/>
    <w:qFormat/>
    <w:uiPriority w:val="0"/>
    <w:pPr>
      <w:pBdr>
        <w:top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47">
    <w:name w:val="xl15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48">
    <w:name w:val="xl15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49">
    <w:name w:val="xl15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150">
    <w:name w:val="xl15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1">
    <w:name w:val="xl15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52">
    <w:name w:val="xl15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B8CCE4" w:fill="DBE5F1"/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53">
    <w:name w:val="xl157"/>
    <w:basedOn w:val="1"/>
    <w:qFormat/>
    <w:uiPriority w:val="0"/>
    <w:pPr>
      <w:shd w:val="clear" w:color="000000" w:fill="DBE5F1"/>
      <w:spacing w:before="100" w:beforeAutospacing="1" w:after="100" w:afterAutospacing="1"/>
    </w:pPr>
    <w:rPr>
      <w:b/>
      <w:bCs/>
    </w:rPr>
  </w:style>
  <w:style w:type="paragraph" w:customStyle="1" w:styleId="154">
    <w:name w:val="xl15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FFFFFF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5">
    <w:name w:val="xl159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56">
    <w:name w:val="xl160"/>
    <w:basedOn w:val="1"/>
    <w:qFormat/>
    <w:uiPriority w:val="0"/>
    <w:pPr>
      <w:pBdr>
        <w:top w:val="single" w:color="auto" w:sz="4" w:space="0"/>
        <w:bottom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7">
    <w:name w:val="xl161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FFFFFF" w:fill="DBE5F1"/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58">
    <w:name w:val="xl162"/>
    <w:basedOn w:val="1"/>
    <w:qFormat/>
    <w:uiPriority w:val="0"/>
    <w:pPr>
      <w:pBdr>
        <w:top w:val="single" w:color="auto" w:sz="4" w:space="0"/>
        <w:right w:val="single" w:color="auto" w:sz="4" w:space="0"/>
      </w:pBdr>
      <w:shd w:val="clear" w:color="FFFFFF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9">
    <w:name w:val="xl163"/>
    <w:basedOn w:val="1"/>
    <w:qFormat/>
    <w:uiPriority w:val="0"/>
    <w:pPr>
      <w:pBdr>
        <w:top w:val="single" w:color="auto" w:sz="4" w:space="0"/>
        <w:right w:val="single" w:color="auto" w:sz="4" w:space="0"/>
      </w:pBdr>
      <w:shd w:val="clear" w:color="95B3D7" w:fill="8DB4E3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0">
    <w:name w:val="xl16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B8CCE4" w:fill="8DB4E3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1">
    <w:name w:val="xl165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2">
    <w:name w:val="xl166"/>
    <w:basedOn w:val="1"/>
    <w:qFormat/>
    <w:uiPriority w:val="0"/>
    <w:pPr>
      <w:shd w:val="clear" w:color="000000" w:fill="DBE5F1"/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63">
    <w:name w:val="xl1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B0F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4">
    <w:name w:val="xl168"/>
    <w:basedOn w:val="1"/>
    <w:qFormat/>
    <w:uiPriority w:val="0"/>
    <w:pPr>
      <w:pBdr>
        <w:top w:val="single" w:color="auto" w:sz="4" w:space="0"/>
        <w:bottom w:val="single" w:color="auto" w:sz="4" w:space="0"/>
      </w:pBdr>
      <w:shd w:val="clear" w:color="00B0F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5">
    <w:name w:val="xl169"/>
    <w:basedOn w:val="1"/>
    <w:qFormat/>
    <w:uiPriority w:val="0"/>
    <w:pPr>
      <w:pBdr>
        <w:top w:val="single" w:color="auto" w:sz="4" w:space="0"/>
        <w:left w:val="single" w:color="auto" w:sz="4" w:space="0"/>
      </w:pBdr>
      <w:shd w:val="clear" w:color="00B0F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6">
    <w:name w:val="xl1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B0F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7">
    <w:name w:val="xl1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B0F0" w:fill="DBE5F1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68">
    <w:name w:val="xl17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9">
    <w:name w:val="xl1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D7E4BC" w:fill="D7E4B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70">
    <w:name w:val="xl174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D7E4BC" w:fill="D7E4BC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171">
    <w:name w:val="xl1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172">
    <w:name w:val="xl176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173">
    <w:name w:val="xl1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174">
    <w:name w:val="xl1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175">
    <w:name w:val="xl1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6">
    <w:name w:val="xl1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177">
    <w:name w:val="xl1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78">
    <w:name w:val="xl1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79">
    <w:name w:val="xl1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180">
    <w:name w:val="xl18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181">
    <w:name w:val="xl1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182">
    <w:name w:val="xl186"/>
    <w:basedOn w:val="1"/>
    <w:qFormat/>
    <w:uiPriority w:val="0"/>
    <w:pPr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83">
    <w:name w:val="xl18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84">
    <w:name w:val="xl18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85">
    <w:name w:val="xl189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86">
    <w:name w:val="xl19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87">
    <w:name w:val="xl19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188">
    <w:name w:val="xl192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9">
    <w:name w:val="xl193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90">
    <w:name w:val="xl19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191">
    <w:name w:val="xl195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192">
    <w:name w:val="xl19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193">
    <w:name w:val="xl197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194">
    <w:name w:val="xl198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195">
    <w:name w:val="xl1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196">
    <w:name w:val="xl200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197">
    <w:name w:val="xl2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198">
    <w:name w:val="xl202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199">
    <w:name w:val="xl203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200">
    <w:name w:val="xl2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character" w:customStyle="1" w:styleId="201">
    <w:name w:val="Текст сноски Знак"/>
    <w:basedOn w:val="7"/>
    <w:link w:val="23"/>
    <w:qFormat/>
    <w:uiPriority w:val="99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paragraph" w:customStyle="1" w:styleId="202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</w:style>
  <w:style w:type="character" w:customStyle="1" w:styleId="203">
    <w:name w:val="Основной текст_"/>
    <w:link w:val="204"/>
    <w:qFormat/>
    <w:locked/>
    <w:uiPriority w:val="0"/>
    <w:rPr>
      <w:rFonts w:ascii="Arial" w:hAnsi="Arial"/>
      <w:sz w:val="16"/>
      <w:shd w:val="clear" w:color="auto" w:fill="FFFFFF"/>
    </w:rPr>
  </w:style>
  <w:style w:type="paragraph" w:customStyle="1" w:styleId="204">
    <w:name w:val="Основной текст1"/>
    <w:basedOn w:val="1"/>
    <w:link w:val="203"/>
    <w:qFormat/>
    <w:uiPriority w:val="0"/>
    <w:pPr>
      <w:shd w:val="clear" w:color="auto" w:fill="FFFFFF"/>
      <w:spacing w:before="60" w:after="120" w:line="221" w:lineRule="exact"/>
    </w:pPr>
    <w:rPr>
      <w:rFonts w:ascii="Arial" w:hAnsi="Arial" w:eastAsiaTheme="minorHAnsi" w:cstheme="minorBidi"/>
      <w:sz w:val="16"/>
      <w:szCs w:val="22"/>
      <w:lang w:eastAsia="en-US"/>
    </w:rPr>
  </w:style>
  <w:style w:type="character" w:customStyle="1" w:styleId="205">
    <w:name w:val="docdata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206">
    <w:name w:val="Заголовок 2 Знак"/>
    <w:basedOn w:val="7"/>
    <w:link w:val="3"/>
    <w:qFormat/>
    <w:uiPriority w:val="9"/>
    <w:rPr>
      <w:rFonts w:ascii="Arial" w:hAnsi="Arial" w:eastAsia="Times New Roman" w:cs="Times New Roman"/>
      <w:b/>
      <w:bCs/>
      <w:i/>
      <w:iCs/>
      <w:sz w:val="28"/>
      <w:szCs w:val="28"/>
      <w:lang w:val="zh-CN" w:eastAsia="zh-CN"/>
    </w:rPr>
  </w:style>
  <w:style w:type="character" w:customStyle="1" w:styleId="207">
    <w:name w:val="Заголовок 3 Знак"/>
    <w:basedOn w:val="7"/>
    <w:link w:val="4"/>
    <w:qFormat/>
    <w:uiPriority w:val="99"/>
    <w:rPr>
      <w:rFonts w:ascii="Arial" w:hAnsi="Arial" w:eastAsia="Times New Roman" w:cs="Times New Roman"/>
      <w:b/>
      <w:bCs/>
      <w:sz w:val="26"/>
      <w:szCs w:val="26"/>
      <w:lang w:val="zh-CN" w:eastAsia="zh-CN"/>
    </w:rPr>
  </w:style>
  <w:style w:type="character" w:customStyle="1" w:styleId="208">
    <w:name w:val="Заголовок 4 Знак"/>
    <w:basedOn w:val="7"/>
    <w:link w:val="5"/>
    <w:qFormat/>
    <w:uiPriority w:val="99"/>
    <w:rPr>
      <w:rFonts w:ascii="Times New Roman" w:hAnsi="Times New Roman" w:eastAsia="Times New Roman" w:cs="Times New Roman"/>
      <w:b/>
      <w:bCs/>
      <w:sz w:val="24"/>
      <w:szCs w:val="24"/>
      <w:lang w:val="zh-CN" w:eastAsia="zh-CN"/>
    </w:rPr>
  </w:style>
  <w:style w:type="character" w:customStyle="1" w:styleId="209">
    <w:name w:val="Заголовок 5 Знак"/>
    <w:basedOn w:val="7"/>
    <w:link w:val="6"/>
    <w:qFormat/>
    <w:uiPriority w:val="9"/>
    <w:rPr>
      <w:rFonts w:ascii="Cambria" w:hAnsi="Cambria" w:eastAsia="Times New Roman" w:cs="Times New Roman"/>
      <w:color w:val="243F60"/>
      <w:szCs w:val="20"/>
      <w:lang w:val="zh-CN" w:eastAsia="zh-CN"/>
    </w:rPr>
  </w:style>
  <w:style w:type="character" w:customStyle="1" w:styleId="210">
    <w:name w:val="Основной текст 2 Знак"/>
    <w:basedOn w:val="7"/>
    <w:link w:val="18"/>
    <w:qFormat/>
    <w:uiPriority w:val="99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211">
    <w:name w:val="blk"/>
    <w:qFormat/>
    <w:uiPriority w:val="0"/>
  </w:style>
  <w:style w:type="character" w:customStyle="1" w:styleId="212">
    <w:name w:val="Footnote Text Char"/>
    <w:qFormat/>
    <w:locked/>
    <w:uiPriority w:val="0"/>
    <w:rPr>
      <w:rFonts w:ascii="Times New Roman" w:hAnsi="Times New Roman"/>
      <w:sz w:val="20"/>
      <w:lang w:val="zh-CN" w:eastAsia="ru-RU"/>
    </w:rPr>
  </w:style>
  <w:style w:type="paragraph" w:customStyle="1" w:styleId="213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214">
    <w:name w:val="Текст примечания Знак11"/>
    <w:qFormat/>
    <w:uiPriority w:val="99"/>
    <w:rPr>
      <w:rFonts w:cs="Times New Roman"/>
      <w:sz w:val="20"/>
      <w:szCs w:val="20"/>
    </w:rPr>
  </w:style>
  <w:style w:type="character" w:customStyle="1" w:styleId="215">
    <w:name w:val="Текст примечания Знак"/>
    <w:basedOn w:val="7"/>
    <w:link w:val="20"/>
    <w:qFormat/>
    <w:uiPriority w:val="99"/>
    <w:rPr>
      <w:rFonts w:ascii="Calibri" w:hAnsi="Calibri" w:eastAsia="Times New Roman" w:cs="Times New Roman"/>
      <w:sz w:val="20"/>
      <w:szCs w:val="20"/>
      <w:lang w:val="zh-CN" w:eastAsia="zh-CN"/>
    </w:rPr>
  </w:style>
  <w:style w:type="character" w:customStyle="1" w:styleId="216">
    <w:name w:val="Текст примечания Знак1"/>
    <w:qFormat/>
    <w:uiPriority w:val="99"/>
    <w:rPr>
      <w:rFonts w:cs="Times New Roman"/>
      <w:sz w:val="20"/>
      <w:szCs w:val="20"/>
    </w:rPr>
  </w:style>
  <w:style w:type="character" w:customStyle="1" w:styleId="217">
    <w:name w:val="Тема примечания Знак11"/>
    <w:qFormat/>
    <w:uiPriority w:val="99"/>
    <w:rPr>
      <w:rFonts w:cs="Times New Roman"/>
      <w:b/>
      <w:bCs/>
      <w:sz w:val="20"/>
      <w:szCs w:val="20"/>
    </w:rPr>
  </w:style>
  <w:style w:type="character" w:customStyle="1" w:styleId="218">
    <w:name w:val="Тема примечания Знак"/>
    <w:basedOn w:val="215"/>
    <w:link w:val="21"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val="zh-CN" w:eastAsia="zh-CN"/>
    </w:rPr>
  </w:style>
  <w:style w:type="character" w:customStyle="1" w:styleId="219">
    <w:name w:val="Тема примечания Знак1"/>
    <w:qFormat/>
    <w:uiPriority w:val="99"/>
    <w:rPr>
      <w:rFonts w:cs="Times New Roman"/>
      <w:b/>
      <w:bCs/>
      <w:sz w:val="20"/>
      <w:szCs w:val="20"/>
    </w:rPr>
  </w:style>
  <w:style w:type="character" w:customStyle="1" w:styleId="220">
    <w:name w:val="Основной текст с отступом 2 Знак"/>
    <w:basedOn w:val="7"/>
    <w:link w:val="38"/>
    <w:qFormat/>
    <w:uiPriority w:val="99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221">
    <w:name w:val="apple-converted-space"/>
    <w:qFormat/>
    <w:uiPriority w:val="0"/>
  </w:style>
  <w:style w:type="character" w:customStyle="1" w:styleId="222">
    <w:name w:val="Цветовое выделение"/>
    <w:qFormat/>
    <w:uiPriority w:val="99"/>
    <w:rPr>
      <w:b/>
      <w:color w:val="26282F"/>
    </w:rPr>
  </w:style>
  <w:style w:type="character" w:customStyle="1" w:styleId="223">
    <w:name w:val="Гипертекстовая ссылка"/>
    <w:qFormat/>
    <w:uiPriority w:val="99"/>
    <w:rPr>
      <w:b/>
      <w:color w:val="106BBE"/>
    </w:rPr>
  </w:style>
  <w:style w:type="character" w:customStyle="1" w:styleId="224">
    <w:name w:val="Активная гипертекстовая ссылка"/>
    <w:qFormat/>
    <w:uiPriority w:val="99"/>
    <w:rPr>
      <w:b/>
      <w:color w:val="106BBE"/>
      <w:u w:val="single"/>
    </w:rPr>
  </w:style>
  <w:style w:type="paragraph" w:customStyle="1" w:styleId="225">
    <w:name w:val="Внимание"/>
    <w:basedOn w:val="1"/>
    <w:next w:val="1"/>
    <w:qFormat/>
    <w:uiPriority w:val="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226">
    <w:name w:val="Внимание: криминал!!"/>
    <w:basedOn w:val="225"/>
    <w:next w:val="1"/>
    <w:qFormat/>
    <w:uiPriority w:val="99"/>
  </w:style>
  <w:style w:type="paragraph" w:customStyle="1" w:styleId="227">
    <w:name w:val="Внимание: недобросовестность!"/>
    <w:basedOn w:val="225"/>
    <w:next w:val="1"/>
    <w:qFormat/>
    <w:uiPriority w:val="99"/>
  </w:style>
  <w:style w:type="character" w:customStyle="1" w:styleId="228">
    <w:name w:val="Выделение для Базового Поиска"/>
    <w:qFormat/>
    <w:uiPriority w:val="99"/>
    <w:rPr>
      <w:b/>
      <w:color w:val="0058A9"/>
    </w:rPr>
  </w:style>
  <w:style w:type="character" w:customStyle="1" w:styleId="229">
    <w:name w:val="Выделение для Базового Поиска (курсив)"/>
    <w:qFormat/>
    <w:uiPriority w:val="99"/>
    <w:rPr>
      <w:b/>
      <w:i/>
      <w:color w:val="0058A9"/>
    </w:rPr>
  </w:style>
  <w:style w:type="paragraph" w:customStyle="1" w:styleId="230">
    <w:name w:val="Дочерний элемент списка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231">
    <w:name w:val="Основное меню (преемственное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232">
    <w:name w:val="Заголовок1"/>
    <w:basedOn w:val="231"/>
    <w:next w:val="1"/>
    <w:qFormat/>
    <w:uiPriority w:val="99"/>
    <w:rPr>
      <w:b/>
      <w:bCs/>
      <w:color w:val="0058A9"/>
      <w:shd w:val="clear" w:color="auto" w:fill="ECE9D8"/>
    </w:rPr>
  </w:style>
  <w:style w:type="paragraph" w:customStyle="1" w:styleId="233">
    <w:name w:val="Заголовок группы контролов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234">
    <w:name w:val="Заголовок для информации об изменениях"/>
    <w:basedOn w:val="2"/>
    <w:next w:val="1"/>
    <w:qFormat/>
    <w:uiPriority w:val="99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  <w:lang w:val="zh-CN" w:eastAsia="zh-CN"/>
    </w:rPr>
  </w:style>
  <w:style w:type="paragraph" w:customStyle="1" w:styleId="235">
    <w:name w:val="Заголовок распахивающейся части диалога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236">
    <w:name w:val="Заголовок своего сообщения"/>
    <w:qFormat/>
    <w:uiPriority w:val="99"/>
    <w:rPr>
      <w:b/>
      <w:color w:val="26282F"/>
    </w:rPr>
  </w:style>
  <w:style w:type="paragraph" w:customStyle="1" w:styleId="237">
    <w:name w:val="Заголовок статьи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238">
    <w:name w:val="Заголовок чужого сообщения"/>
    <w:qFormat/>
    <w:uiPriority w:val="99"/>
    <w:rPr>
      <w:b/>
      <w:color w:val="FF0000"/>
    </w:rPr>
  </w:style>
  <w:style w:type="paragraph" w:customStyle="1" w:styleId="239">
    <w:name w:val="Заголовок ЭР (левое окно)"/>
    <w:basedOn w:val="1"/>
    <w:next w:val="1"/>
    <w:qFormat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240">
    <w:name w:val="Заголовок ЭР (правое окно)"/>
    <w:basedOn w:val="239"/>
    <w:next w:val="1"/>
    <w:qFormat/>
    <w:uiPriority w:val="99"/>
    <w:pPr>
      <w:spacing w:after="0"/>
      <w:jc w:val="left"/>
    </w:pPr>
  </w:style>
  <w:style w:type="paragraph" w:customStyle="1" w:styleId="241">
    <w:name w:val="Интерактивный заголовок"/>
    <w:basedOn w:val="232"/>
    <w:next w:val="1"/>
    <w:qFormat/>
    <w:uiPriority w:val="99"/>
    <w:rPr>
      <w:u w:val="single"/>
    </w:rPr>
  </w:style>
  <w:style w:type="paragraph" w:customStyle="1" w:styleId="242">
    <w:name w:val="Текст информации об изменениях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243">
    <w:name w:val="Информация об изменениях"/>
    <w:basedOn w:val="242"/>
    <w:next w:val="1"/>
    <w:qFormat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244">
    <w:name w:val="Текст (справка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245">
    <w:name w:val="Комментарий"/>
    <w:basedOn w:val="244"/>
    <w:next w:val="1"/>
    <w:qFormat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246">
    <w:name w:val="Информация об изменениях документа"/>
    <w:basedOn w:val="245"/>
    <w:next w:val="1"/>
    <w:qFormat/>
    <w:uiPriority w:val="99"/>
    <w:rPr>
      <w:i/>
      <w:iCs/>
    </w:rPr>
  </w:style>
  <w:style w:type="paragraph" w:customStyle="1" w:styleId="247">
    <w:name w:val="Текст (лев. подпись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248">
    <w:name w:val="Колонтитул (левый)"/>
    <w:basedOn w:val="247"/>
    <w:next w:val="1"/>
    <w:qFormat/>
    <w:uiPriority w:val="99"/>
    <w:rPr>
      <w:sz w:val="14"/>
      <w:szCs w:val="14"/>
    </w:rPr>
  </w:style>
  <w:style w:type="paragraph" w:customStyle="1" w:styleId="249">
    <w:name w:val="Текст (прав. подпись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250">
    <w:name w:val="Колонтитул (правый)"/>
    <w:basedOn w:val="249"/>
    <w:next w:val="1"/>
    <w:qFormat/>
    <w:uiPriority w:val="99"/>
    <w:rPr>
      <w:sz w:val="14"/>
      <w:szCs w:val="14"/>
    </w:rPr>
  </w:style>
  <w:style w:type="paragraph" w:customStyle="1" w:styleId="251">
    <w:name w:val="Комментарий пользователя"/>
    <w:basedOn w:val="245"/>
    <w:next w:val="1"/>
    <w:qFormat/>
    <w:uiPriority w:val="99"/>
    <w:pPr>
      <w:jc w:val="left"/>
    </w:pPr>
    <w:rPr>
      <w:shd w:val="clear" w:color="auto" w:fill="FFDFE0"/>
    </w:rPr>
  </w:style>
  <w:style w:type="paragraph" w:customStyle="1" w:styleId="252">
    <w:name w:val="Куда обратиться?"/>
    <w:basedOn w:val="225"/>
    <w:next w:val="1"/>
    <w:qFormat/>
    <w:uiPriority w:val="99"/>
  </w:style>
  <w:style w:type="paragraph" w:customStyle="1" w:styleId="253">
    <w:name w:val="Моноширинный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254">
    <w:name w:val="Найденные слова"/>
    <w:qFormat/>
    <w:uiPriority w:val="99"/>
    <w:rPr>
      <w:b/>
      <w:color w:val="26282F"/>
      <w:shd w:val="clear" w:color="auto" w:fill="FFF580"/>
    </w:rPr>
  </w:style>
  <w:style w:type="paragraph" w:customStyle="1" w:styleId="255">
    <w:name w:val="Напишите нам"/>
    <w:basedOn w:val="1"/>
    <w:next w:val="1"/>
    <w:qFormat/>
    <w:uiPriority w:val="9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256">
    <w:name w:val="Не вступил в силу"/>
    <w:qFormat/>
    <w:uiPriority w:val="99"/>
    <w:rPr>
      <w:b/>
      <w:color w:val="000000"/>
      <w:shd w:val="clear" w:color="auto" w:fill="D8EDE8"/>
    </w:rPr>
  </w:style>
  <w:style w:type="paragraph" w:customStyle="1" w:styleId="257">
    <w:name w:val="Необходимые документы"/>
    <w:basedOn w:val="225"/>
    <w:next w:val="1"/>
    <w:qFormat/>
    <w:uiPriority w:val="99"/>
    <w:pPr>
      <w:ind w:firstLine="118"/>
    </w:pPr>
  </w:style>
  <w:style w:type="paragraph" w:customStyle="1" w:styleId="258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259">
    <w:name w:val="Таблицы (моноширинный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260">
    <w:name w:val="Оглавление"/>
    <w:basedOn w:val="259"/>
    <w:next w:val="1"/>
    <w:qFormat/>
    <w:uiPriority w:val="99"/>
    <w:pPr>
      <w:ind w:left="140"/>
    </w:pPr>
  </w:style>
  <w:style w:type="character" w:customStyle="1" w:styleId="261">
    <w:name w:val="Опечатки"/>
    <w:qFormat/>
    <w:uiPriority w:val="99"/>
    <w:rPr>
      <w:color w:val="FF0000"/>
    </w:rPr>
  </w:style>
  <w:style w:type="paragraph" w:customStyle="1" w:styleId="262">
    <w:name w:val="Переменная часть"/>
    <w:basedOn w:val="231"/>
    <w:next w:val="1"/>
    <w:qFormat/>
    <w:uiPriority w:val="99"/>
    <w:rPr>
      <w:sz w:val="18"/>
      <w:szCs w:val="18"/>
    </w:rPr>
  </w:style>
  <w:style w:type="paragraph" w:customStyle="1" w:styleId="263">
    <w:name w:val="Подвал для информации об изменениях"/>
    <w:basedOn w:val="2"/>
    <w:next w:val="1"/>
    <w:qFormat/>
    <w:uiPriority w:val="99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  <w:lang w:val="zh-CN" w:eastAsia="zh-CN"/>
    </w:rPr>
  </w:style>
  <w:style w:type="paragraph" w:customStyle="1" w:styleId="264">
    <w:name w:val="Подзаголовок для информации об изменениях"/>
    <w:basedOn w:val="242"/>
    <w:next w:val="1"/>
    <w:qFormat/>
    <w:uiPriority w:val="99"/>
    <w:rPr>
      <w:b/>
      <w:bCs/>
    </w:rPr>
  </w:style>
  <w:style w:type="paragraph" w:customStyle="1" w:styleId="265">
    <w:name w:val="Подчёркнуный текст"/>
    <w:basedOn w:val="1"/>
    <w:next w:val="1"/>
    <w:qFormat/>
    <w:uiPriority w:val="99"/>
    <w:pPr>
      <w:widowControl w:val="0"/>
      <w:pBdr>
        <w:bottom w:val="single" w:color="auto" w:sz="4" w:space="0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266">
    <w:name w:val="Постоянная часть"/>
    <w:basedOn w:val="231"/>
    <w:next w:val="1"/>
    <w:qFormat/>
    <w:uiPriority w:val="99"/>
    <w:rPr>
      <w:sz w:val="20"/>
      <w:szCs w:val="20"/>
    </w:rPr>
  </w:style>
  <w:style w:type="paragraph" w:customStyle="1" w:styleId="267">
    <w:name w:val="Пример."/>
    <w:basedOn w:val="225"/>
    <w:next w:val="1"/>
    <w:qFormat/>
    <w:uiPriority w:val="99"/>
  </w:style>
  <w:style w:type="paragraph" w:customStyle="1" w:styleId="268">
    <w:name w:val="Примечание."/>
    <w:basedOn w:val="225"/>
    <w:next w:val="1"/>
    <w:qFormat/>
    <w:uiPriority w:val="99"/>
  </w:style>
  <w:style w:type="character" w:customStyle="1" w:styleId="269">
    <w:name w:val="Продолжение ссылки"/>
    <w:qFormat/>
    <w:uiPriority w:val="99"/>
  </w:style>
  <w:style w:type="paragraph" w:customStyle="1" w:styleId="270">
    <w:name w:val="Словарная статья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271">
    <w:name w:val="Сравнение редакций"/>
    <w:qFormat/>
    <w:uiPriority w:val="99"/>
    <w:rPr>
      <w:b/>
      <w:color w:val="26282F"/>
    </w:rPr>
  </w:style>
  <w:style w:type="character" w:customStyle="1" w:styleId="272">
    <w:name w:val="Сравнение редакций. Добавленный фрагмент"/>
    <w:qFormat/>
    <w:uiPriority w:val="99"/>
    <w:rPr>
      <w:color w:val="000000"/>
      <w:shd w:val="clear" w:color="auto" w:fill="C1D7FF"/>
    </w:rPr>
  </w:style>
  <w:style w:type="character" w:customStyle="1" w:styleId="273">
    <w:name w:val="Сравнение редакций. Удаленный фрагмент"/>
    <w:qFormat/>
    <w:uiPriority w:val="99"/>
    <w:rPr>
      <w:color w:val="000000"/>
      <w:shd w:val="clear" w:color="auto" w:fill="C4C413"/>
    </w:rPr>
  </w:style>
  <w:style w:type="paragraph" w:customStyle="1" w:styleId="274">
    <w:name w:val="Ссылка на официальную публикацию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275">
    <w:name w:val="Ссылка на утративший силу документ"/>
    <w:qFormat/>
    <w:uiPriority w:val="99"/>
    <w:rPr>
      <w:b/>
      <w:color w:val="749232"/>
    </w:rPr>
  </w:style>
  <w:style w:type="paragraph" w:customStyle="1" w:styleId="276">
    <w:name w:val="Текст в таблице"/>
    <w:basedOn w:val="258"/>
    <w:next w:val="1"/>
    <w:qFormat/>
    <w:uiPriority w:val="99"/>
    <w:pPr>
      <w:ind w:firstLine="500"/>
    </w:pPr>
  </w:style>
  <w:style w:type="paragraph" w:customStyle="1" w:styleId="277">
    <w:name w:val="Текст ЭР (см. также)"/>
    <w:basedOn w:val="1"/>
    <w:next w:val="1"/>
    <w:qFormat/>
    <w:uiPriority w:val="99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278">
    <w:name w:val="Технический комментарий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279">
    <w:name w:val="Утратил силу"/>
    <w:qFormat/>
    <w:uiPriority w:val="99"/>
    <w:rPr>
      <w:b/>
      <w:strike/>
      <w:color w:val="666600"/>
    </w:rPr>
  </w:style>
  <w:style w:type="paragraph" w:customStyle="1" w:styleId="280">
    <w:name w:val="Формула"/>
    <w:basedOn w:val="1"/>
    <w:next w:val="1"/>
    <w:qFormat/>
    <w:uiPriority w:val="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281">
    <w:name w:val="Центрированный (таблица)"/>
    <w:basedOn w:val="258"/>
    <w:next w:val="1"/>
    <w:qFormat/>
    <w:uiPriority w:val="99"/>
    <w:pPr>
      <w:jc w:val="center"/>
    </w:pPr>
  </w:style>
  <w:style w:type="paragraph" w:customStyle="1" w:styleId="282">
    <w:name w:val="ЭР-содержание (правое окно)"/>
    <w:basedOn w:val="1"/>
    <w:next w:val="1"/>
    <w:qFormat/>
    <w:uiPriority w:val="99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283">
    <w:name w:val="Default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en-US" w:bidi="ar-SA"/>
    </w:rPr>
  </w:style>
  <w:style w:type="paragraph" w:customStyle="1" w:styleId="284">
    <w:name w:val="s_1"/>
    <w:basedOn w:val="1"/>
    <w:qFormat/>
    <w:uiPriority w:val="99"/>
    <w:pPr>
      <w:spacing w:before="100" w:beforeAutospacing="1" w:after="100" w:afterAutospacing="1"/>
    </w:pPr>
  </w:style>
  <w:style w:type="character" w:customStyle="1" w:styleId="285">
    <w:name w:val="Текст концевой сноски Знак"/>
    <w:basedOn w:val="7"/>
    <w:link w:val="19"/>
    <w:semiHidden/>
    <w:qFormat/>
    <w:uiPriority w:val="99"/>
    <w:rPr>
      <w:rFonts w:ascii="Calibri" w:hAnsi="Calibri" w:eastAsia="Times New Roman" w:cs="Times New Roman"/>
      <w:sz w:val="20"/>
      <w:szCs w:val="20"/>
      <w:lang w:val="zh-CN" w:eastAsia="zh-CN"/>
    </w:rPr>
  </w:style>
  <w:style w:type="character" w:customStyle="1" w:styleId="286">
    <w:name w:val="Обычный (веб) Знак"/>
    <w:link w:val="37"/>
    <w:qFormat/>
    <w:locked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287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88">
    <w:name w:val="Table Paragraph"/>
    <w:basedOn w:val="1"/>
    <w:qFormat/>
    <w:uiPriority w:val="1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character" w:customStyle="1" w:styleId="289">
    <w:name w:val="Subtle Emphasis"/>
    <w:qFormat/>
    <w:uiPriority w:val="19"/>
    <w:rPr>
      <w:i/>
      <w:iCs/>
      <w:color w:val="404040"/>
    </w:rPr>
  </w:style>
  <w:style w:type="character" w:customStyle="1" w:styleId="290">
    <w:name w:val="Подзаголовок Знак"/>
    <w:basedOn w:val="7"/>
    <w:link w:val="39"/>
    <w:qFormat/>
    <w:uiPriority w:val="11"/>
    <w:rPr>
      <w:rFonts w:ascii="Calibri Light" w:hAnsi="Calibri Light" w:eastAsia="Times New Roman" w:cs="Times New Roman"/>
      <w:sz w:val="24"/>
      <w:szCs w:val="24"/>
      <w:lang w:eastAsia="ru-RU"/>
    </w:rPr>
  </w:style>
  <w:style w:type="paragraph" w:customStyle="1" w:styleId="291">
    <w:name w:val="TOC Heading"/>
    <w:basedOn w:val="2"/>
    <w:next w:val="1"/>
    <w:unhideWhenUsed/>
    <w:qFormat/>
    <w:uiPriority w:val="39"/>
    <w:pPr>
      <w:keepLines/>
      <w:autoSpaceDE/>
      <w:autoSpaceDN/>
      <w:spacing w:before="240" w:line="259" w:lineRule="auto"/>
      <w:ind w:firstLine="0"/>
      <w:outlineLvl w:val="9"/>
    </w:pPr>
    <w:rPr>
      <w:rFonts w:ascii="Calibri Light" w:hAnsi="Calibri Light"/>
      <w:color w:val="2F5496"/>
      <w:sz w:val="32"/>
      <w:szCs w:val="32"/>
    </w:rPr>
  </w:style>
  <w:style w:type="paragraph" w:customStyle="1" w:styleId="292">
    <w:name w:val="s_16"/>
    <w:basedOn w:val="1"/>
    <w:qFormat/>
    <w:uiPriority w:val="0"/>
    <w:pPr>
      <w:spacing w:before="100" w:beforeAutospacing="1" w:after="100" w:afterAutospacing="1"/>
    </w:pPr>
  </w:style>
  <w:style w:type="character" w:customStyle="1" w:styleId="293">
    <w:name w:val="Схема документа Знак"/>
    <w:basedOn w:val="7"/>
    <w:link w:val="22"/>
    <w:qFormat/>
    <w:uiPriority w:val="99"/>
    <w:rPr>
      <w:rFonts w:ascii="Tahoma" w:hAnsi="Tahoma" w:eastAsia="Times New Roman" w:cs="Times New Roman"/>
      <w:sz w:val="16"/>
      <w:szCs w:val="20"/>
      <w:lang w:val="zh-CN" w:eastAsia="zh-CN"/>
    </w:rPr>
  </w:style>
  <w:style w:type="character" w:customStyle="1" w:styleId="294">
    <w:name w:val="Основной текст2"/>
    <w:qFormat/>
    <w:uiPriority w:val="0"/>
    <w:rPr>
      <w:rFonts w:ascii="Arial" w:hAnsi="Arial"/>
      <w:color w:val="000000"/>
      <w:spacing w:val="0"/>
      <w:w w:val="100"/>
      <w:position w:val="0"/>
      <w:sz w:val="23"/>
      <w:shd w:val="clear" w:color="auto" w:fill="FFFFFF"/>
      <w:lang w:val="ru-RU" w:eastAsia="ru-RU"/>
    </w:rPr>
  </w:style>
  <w:style w:type="paragraph" w:customStyle="1" w:styleId="295">
    <w:name w:val="Основной текст3"/>
    <w:basedOn w:val="1"/>
    <w:qFormat/>
    <w:uiPriority w:val="0"/>
    <w:pPr>
      <w:widowControl w:val="0"/>
      <w:shd w:val="clear" w:color="auto" w:fill="FFFFFF"/>
      <w:spacing w:after="900" w:line="240" w:lineRule="atLeast"/>
      <w:jc w:val="center"/>
    </w:pPr>
    <w:rPr>
      <w:sz w:val="23"/>
      <w:szCs w:val="23"/>
    </w:rPr>
  </w:style>
  <w:style w:type="character" w:customStyle="1" w:styleId="296">
    <w:name w:val="Основной текст Exact"/>
    <w:qFormat/>
    <w:uiPriority w:val="0"/>
    <w:rPr>
      <w:rFonts w:ascii="Times New Roman" w:hAnsi="Times New Roman"/>
      <w:spacing w:val="-3"/>
      <w:sz w:val="22"/>
      <w:u w:val="none"/>
    </w:rPr>
  </w:style>
  <w:style w:type="paragraph" w:customStyle="1" w:styleId="297">
    <w:name w:val="Style2"/>
    <w:basedOn w:val="1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98">
    <w:name w:val="Font Style15"/>
    <w:qFormat/>
    <w:uiPriority w:val="99"/>
    <w:rPr>
      <w:rFonts w:ascii="Cambria" w:hAnsi="Cambria"/>
      <w:sz w:val="24"/>
    </w:rPr>
  </w:style>
  <w:style w:type="character" w:customStyle="1" w:styleId="299">
    <w:name w:val="Основной текст (2) + 12 pt"/>
    <w:qFormat/>
    <w:uiPriority w:val="0"/>
    <w:rPr>
      <w:b/>
      <w:color w:val="000000"/>
      <w:w w:val="100"/>
      <w:position w:val="0"/>
      <w:sz w:val="24"/>
      <w:shd w:val="clear" w:color="auto" w:fill="FFFFFF"/>
      <w:lang w:val="ru-RU" w:eastAsia="ru-RU"/>
    </w:rPr>
  </w:style>
  <w:style w:type="character" w:customStyle="1" w:styleId="300">
    <w:name w:val="Основной текст (2)_"/>
    <w:link w:val="301"/>
    <w:qFormat/>
    <w:locked/>
    <w:uiPriority w:val="99"/>
    <w:rPr>
      <w:b/>
      <w:sz w:val="19"/>
      <w:shd w:val="clear" w:color="auto" w:fill="FFFFFF"/>
    </w:rPr>
  </w:style>
  <w:style w:type="paragraph" w:customStyle="1" w:styleId="301">
    <w:name w:val="Основной текст (2)"/>
    <w:basedOn w:val="1"/>
    <w:link w:val="300"/>
    <w:qFormat/>
    <w:uiPriority w:val="99"/>
    <w:pPr>
      <w:widowControl w:val="0"/>
      <w:shd w:val="clear" w:color="auto" w:fill="FFFFFF"/>
      <w:spacing w:before="180" w:after="180" w:line="240" w:lineRule="atLeast"/>
    </w:pPr>
    <w:rPr>
      <w:rFonts w:asciiTheme="minorHAnsi" w:hAnsiTheme="minorHAnsi" w:eastAsiaTheme="minorHAnsi" w:cstheme="minorBidi"/>
      <w:b/>
      <w:sz w:val="19"/>
      <w:szCs w:val="22"/>
      <w:lang w:eastAsia="en-US"/>
    </w:rPr>
  </w:style>
  <w:style w:type="character" w:customStyle="1" w:styleId="302">
    <w:name w:val="Основной текст (9) Exact"/>
    <w:qFormat/>
    <w:uiPriority w:val="0"/>
    <w:rPr>
      <w:rFonts w:ascii="Times New Roman" w:hAnsi="Times New Roman"/>
      <w:u w:val="none"/>
    </w:rPr>
  </w:style>
  <w:style w:type="character" w:customStyle="1" w:styleId="303">
    <w:name w:val="Основной текст (8) + Курсив"/>
    <w:qFormat/>
    <w:uiPriority w:val="0"/>
    <w:rPr>
      <w:rFonts w:ascii="Century Schoolbook" w:hAnsi="Century Schoolbook"/>
      <w:i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304">
    <w:name w:val="Основной текст (8)"/>
    <w:qFormat/>
    <w:uiPriority w:val="0"/>
    <w:rPr>
      <w:rFonts w:ascii="Century Schoolbook" w:hAnsi="Century Schoolbook"/>
      <w:color w:val="000000"/>
      <w:spacing w:val="0"/>
      <w:w w:val="100"/>
      <w:position w:val="0"/>
      <w:sz w:val="18"/>
      <w:u w:val="none"/>
      <w:lang w:val="ru-RU" w:eastAsia="ru-RU"/>
    </w:rPr>
  </w:style>
  <w:style w:type="paragraph" w:customStyle="1" w:styleId="305">
    <w:name w:val="Основной текст с отступом 31"/>
    <w:basedOn w:val="1"/>
    <w:qFormat/>
    <w:uiPriority w:val="0"/>
    <w:pPr>
      <w:overflowPunct w:val="0"/>
      <w:autoSpaceDE w:val="0"/>
      <w:autoSpaceDN w:val="0"/>
      <w:adjustRightInd w:val="0"/>
      <w:ind w:firstLine="720"/>
    </w:pPr>
    <w:rPr>
      <w:sz w:val="28"/>
      <w:szCs w:val="20"/>
    </w:rPr>
  </w:style>
  <w:style w:type="character" w:customStyle="1" w:styleId="306">
    <w:name w:val="Основной текст + Полужирный"/>
    <w:qFormat/>
    <w:uiPriority w:val="0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zh-CN"/>
    </w:rPr>
  </w:style>
  <w:style w:type="character" w:customStyle="1" w:styleId="307">
    <w:name w:val="Основной текст (2) + 10 pt"/>
    <w:qFormat/>
    <w:uiPriority w:val="99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 w:eastAsia="ru-RU"/>
    </w:rPr>
  </w:style>
  <w:style w:type="character" w:customStyle="1" w:styleId="308">
    <w:name w:val="Основной текст (2) + 10 pt1"/>
    <w:qFormat/>
    <w:uiPriority w:val="99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 w:eastAsia="ru-RU"/>
    </w:rPr>
  </w:style>
  <w:style w:type="paragraph" w:customStyle="1" w:styleId="309">
    <w:name w:val="Heading 11"/>
    <w:basedOn w:val="1"/>
    <w:qFormat/>
    <w:uiPriority w:val="99"/>
    <w:pPr>
      <w:widowControl w:val="0"/>
      <w:ind w:left="1117" w:hanging="448"/>
      <w:outlineLvl w:val="1"/>
    </w:pPr>
    <w:rPr>
      <w:rFonts w:ascii="Verdana" w:hAnsi="Verdana"/>
      <w:b/>
      <w:bCs/>
      <w:sz w:val="18"/>
      <w:szCs w:val="18"/>
      <w:lang w:val="en-US" w:eastAsia="en-US"/>
    </w:rPr>
  </w:style>
  <w:style w:type="paragraph" w:customStyle="1" w:styleId="310">
    <w:name w:val="Знак2"/>
    <w:basedOn w:val="1"/>
    <w:qFormat/>
    <w:uiPriority w:val="9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11">
    <w:name w:val="Основной текст + 7 pt"/>
    <w:qFormat/>
    <w:uiPriority w:val="0"/>
    <w:rPr>
      <w:rFonts w:ascii="Microsoft Sans Serif" w:hAnsi="Microsoft Sans Serif"/>
      <w:color w:val="000000"/>
      <w:spacing w:val="0"/>
      <w:w w:val="100"/>
      <w:position w:val="0"/>
      <w:sz w:val="14"/>
      <w:u w:val="none"/>
      <w:shd w:val="clear" w:color="auto" w:fill="FFFFFF"/>
      <w:lang w:val="ru-RU" w:eastAsia="ru-RU"/>
    </w:rPr>
  </w:style>
  <w:style w:type="character" w:customStyle="1" w:styleId="312">
    <w:name w:val="Цветовое выделение для Текст"/>
    <w:qFormat/>
    <w:uiPriority w:val="99"/>
    <w:rPr>
      <w:rFonts w:ascii="Times New Roman CYR" w:hAnsi="Times New Roman CYR"/>
    </w:rPr>
  </w:style>
  <w:style w:type="character" w:customStyle="1" w:styleId="313">
    <w:name w:val="Font Style55"/>
    <w:qFormat/>
    <w:uiPriority w:val="99"/>
    <w:rPr>
      <w:rFonts w:ascii="Times New Roman" w:hAnsi="Times New Roman"/>
      <w:sz w:val="22"/>
    </w:rPr>
  </w:style>
  <w:style w:type="paragraph" w:customStyle="1" w:styleId="314">
    <w:name w:val="bodytext"/>
    <w:basedOn w:val="1"/>
    <w:qFormat/>
    <w:uiPriority w:val="99"/>
    <w:pPr>
      <w:spacing w:before="100" w:beforeAutospacing="1" w:after="100" w:afterAutospacing="1"/>
    </w:pPr>
  </w:style>
  <w:style w:type="paragraph" w:customStyle="1" w:styleId="315">
    <w:name w:val="p23"/>
    <w:basedOn w:val="1"/>
    <w:qFormat/>
    <w:uiPriority w:val="0"/>
    <w:pPr>
      <w:spacing w:before="100" w:beforeAutospacing="1" w:after="100" w:afterAutospacing="1"/>
    </w:pPr>
  </w:style>
  <w:style w:type="paragraph" w:customStyle="1" w:styleId="316">
    <w:name w:val="p24"/>
    <w:basedOn w:val="1"/>
    <w:qFormat/>
    <w:uiPriority w:val="0"/>
    <w:pPr>
      <w:spacing w:before="100" w:beforeAutospacing="1" w:after="100" w:afterAutospacing="1"/>
    </w:pPr>
  </w:style>
  <w:style w:type="paragraph" w:customStyle="1" w:styleId="317">
    <w:name w:val="p25"/>
    <w:basedOn w:val="1"/>
    <w:qFormat/>
    <w:uiPriority w:val="0"/>
    <w:pPr>
      <w:spacing w:before="100" w:beforeAutospacing="1" w:after="100" w:afterAutospacing="1"/>
    </w:pPr>
  </w:style>
  <w:style w:type="paragraph" w:customStyle="1" w:styleId="318">
    <w:name w:val="!Текст"/>
    <w:basedOn w:val="1"/>
    <w:link w:val="319"/>
    <w:qFormat/>
    <w:uiPriority w:val="0"/>
    <w:pPr>
      <w:spacing w:line="360" w:lineRule="auto"/>
      <w:jc w:val="both"/>
    </w:pPr>
    <w:rPr>
      <w:sz w:val="22"/>
      <w:szCs w:val="20"/>
      <w:lang w:val="zh-CN" w:eastAsia="zh-CN"/>
    </w:rPr>
  </w:style>
  <w:style w:type="character" w:customStyle="1" w:styleId="319">
    <w:name w:val="!Текст Знак"/>
    <w:link w:val="318"/>
    <w:qFormat/>
    <w:locked/>
    <w:uiPriority w:val="0"/>
    <w:rPr>
      <w:rFonts w:ascii="Times New Roman" w:hAnsi="Times New Roman" w:eastAsia="Times New Roman" w:cs="Times New Roman"/>
      <w:szCs w:val="20"/>
      <w:lang w:val="zh-CN" w:eastAsia="zh-CN"/>
    </w:rPr>
  </w:style>
  <w:style w:type="paragraph" w:customStyle="1" w:styleId="320">
    <w:name w:val="Основной текст4"/>
    <w:basedOn w:val="1"/>
    <w:qFormat/>
    <w:uiPriority w:val="0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hAnsi="Calibri"/>
      <w:sz w:val="20"/>
      <w:szCs w:val="20"/>
    </w:rPr>
  </w:style>
  <w:style w:type="paragraph" w:customStyle="1" w:styleId="321">
    <w:name w:val="Базовый"/>
    <w:link w:val="322"/>
    <w:qFormat/>
    <w:uiPriority w:val="0"/>
    <w:pPr>
      <w:suppressAutoHyphens/>
      <w:spacing w:after="200" w:line="276" w:lineRule="auto"/>
    </w:pPr>
    <w:rPr>
      <w:rFonts w:ascii="Times New Roman" w:hAnsi="Times New Roman" w:eastAsia="DejaVu Sans" w:cs="Times New Roman"/>
      <w:sz w:val="24"/>
      <w:szCs w:val="20"/>
      <w:lang w:val="ru-RU" w:eastAsia="en-US" w:bidi="ar-SA"/>
    </w:rPr>
  </w:style>
  <w:style w:type="character" w:customStyle="1" w:styleId="322">
    <w:name w:val="Базовый Знак"/>
    <w:link w:val="321"/>
    <w:qFormat/>
    <w:locked/>
    <w:uiPriority w:val="0"/>
    <w:rPr>
      <w:rFonts w:ascii="Times New Roman" w:hAnsi="Times New Roman" w:eastAsia="DejaVu Sans" w:cs="Times New Roman"/>
      <w:sz w:val="24"/>
      <w:szCs w:val="20"/>
    </w:rPr>
  </w:style>
  <w:style w:type="paragraph" w:customStyle="1" w:styleId="323">
    <w:name w:val="Style12"/>
    <w:basedOn w:val="1"/>
    <w:qFormat/>
    <w:uiPriority w:val="99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324">
    <w:name w:val="Текст сноски Знак1"/>
    <w:semiHidden/>
    <w:qFormat/>
    <w:uiPriority w:val="99"/>
    <w:rPr>
      <w:rFonts w:cs="Times New Roman"/>
    </w:rPr>
  </w:style>
  <w:style w:type="character" w:customStyle="1" w:styleId="325">
    <w:name w:val="Нижний колонтитул Знак1"/>
    <w:semiHidden/>
    <w:qFormat/>
    <w:uiPriority w:val="99"/>
    <w:rPr>
      <w:rFonts w:cs="Times New Roman"/>
      <w:sz w:val="22"/>
      <w:szCs w:val="22"/>
    </w:rPr>
  </w:style>
  <w:style w:type="paragraph" w:customStyle="1" w:styleId="326">
    <w:name w:val="c0"/>
    <w:basedOn w:val="1"/>
    <w:semiHidden/>
    <w:qFormat/>
    <w:uiPriority w:val="99"/>
    <w:pPr>
      <w:spacing w:before="100" w:beforeAutospacing="1" w:after="100" w:afterAutospacing="1"/>
    </w:pPr>
  </w:style>
  <w:style w:type="character" w:customStyle="1" w:styleId="327">
    <w:name w:val="Основной текст 2 Знак1"/>
    <w:semiHidden/>
    <w:qFormat/>
    <w:uiPriority w:val="99"/>
    <w:rPr>
      <w:rFonts w:cs="Times New Roman"/>
      <w:sz w:val="22"/>
      <w:szCs w:val="22"/>
    </w:rPr>
  </w:style>
  <w:style w:type="character" w:customStyle="1" w:styleId="328">
    <w:name w:val="Текст выноски Знак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29">
    <w:name w:val="Верхний колонтитул Знак1"/>
    <w:semiHidden/>
    <w:qFormat/>
    <w:uiPriority w:val="99"/>
    <w:rPr>
      <w:rFonts w:cs="Times New Roman"/>
      <w:sz w:val="22"/>
      <w:szCs w:val="22"/>
    </w:rPr>
  </w:style>
  <w:style w:type="character" w:customStyle="1" w:styleId="330">
    <w:name w:val="Основной текст с отступом 2 Знак1"/>
    <w:semiHidden/>
    <w:qFormat/>
    <w:uiPriority w:val="99"/>
    <w:rPr>
      <w:rFonts w:cs="Times New Roman"/>
      <w:sz w:val="22"/>
      <w:szCs w:val="22"/>
    </w:rPr>
  </w:style>
  <w:style w:type="character" w:customStyle="1" w:styleId="331">
    <w:name w:val="Текст концевой сноски Знак1"/>
    <w:semiHidden/>
    <w:qFormat/>
    <w:uiPriority w:val="99"/>
    <w:rPr>
      <w:rFonts w:cs="Times New Roman"/>
    </w:rPr>
  </w:style>
  <w:style w:type="character" w:customStyle="1" w:styleId="332">
    <w:name w:val="Unresolved Mention"/>
    <w:semiHidden/>
    <w:qFormat/>
    <w:uiPriority w:val="99"/>
    <w:rPr>
      <w:color w:val="605E5C"/>
      <w:shd w:val="clear" w:color="auto" w:fill="E1DFDD"/>
    </w:rPr>
  </w:style>
  <w:style w:type="character" w:customStyle="1" w:styleId="333">
    <w:name w:val="c10"/>
    <w:qFormat/>
    <w:uiPriority w:val="0"/>
  </w:style>
  <w:style w:type="character" w:customStyle="1" w:styleId="334">
    <w:name w:val="c11"/>
    <w:qFormat/>
    <w:uiPriority w:val="0"/>
  </w:style>
  <w:style w:type="character" w:customStyle="1" w:styleId="335">
    <w:name w:val="c1"/>
    <w:qFormat/>
    <w:uiPriority w:val="0"/>
  </w:style>
  <w:style w:type="paragraph" w:customStyle="1" w:styleId="336">
    <w:name w:val="msonormal"/>
    <w:basedOn w:val="1"/>
    <w:qFormat/>
    <w:uiPriority w:val="0"/>
    <w:pPr>
      <w:spacing w:before="100" w:beforeAutospacing="1" w:after="100" w:afterAutospacing="1"/>
    </w:pPr>
  </w:style>
  <w:style w:type="table" w:customStyle="1" w:styleId="337">
    <w:name w:val="Сетка таблицы1"/>
    <w:basedOn w:val="8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8">
    <w:name w:val="Неразрешенное упоминание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39">
    <w:name w:val="Footnote Characters"/>
    <w:qFormat/>
    <w:uiPriority w:val="0"/>
    <w:rPr>
      <w:rFonts w:cs="Times New Roman"/>
      <w:vertAlign w:val="superscript"/>
    </w:rPr>
  </w:style>
  <w:style w:type="character" w:customStyle="1" w:styleId="340">
    <w:name w:val="Footnote Anchor"/>
    <w:qFormat/>
    <w:uiPriority w:val="0"/>
    <w:rPr>
      <w:vertAlign w:val="superscript"/>
    </w:rPr>
  </w:style>
  <w:style w:type="paragraph" w:customStyle="1" w:styleId="341">
    <w:name w:val="таблСлева12"/>
    <w:basedOn w:val="1"/>
    <w:qFormat/>
    <w:uiPriority w:val="3"/>
    <w:pPr>
      <w:snapToGrid w:val="0"/>
    </w:pPr>
    <w:rPr>
      <w:iCs/>
      <w:szCs w:val="28"/>
    </w:rPr>
  </w:style>
  <w:style w:type="paragraph" w:customStyle="1" w:styleId="342">
    <w:name w:val="xl205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43">
    <w:name w:val="xl206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44">
    <w:name w:val="xl20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345">
    <w:name w:val="xl20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346">
    <w:name w:val="xl209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347">
    <w:name w:val="xl21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348">
    <w:name w:val="xl21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49">
    <w:name w:val="xl212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50">
    <w:name w:val="xl213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51">
    <w:name w:val="xl214"/>
    <w:basedOn w:val="1"/>
    <w:qFormat/>
    <w:uiPriority w:val="0"/>
    <w:pPr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52">
    <w:name w:val="xl215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53">
    <w:name w:val="xl216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54">
    <w:name w:val="xl21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355">
    <w:name w:val="xl21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D8E4BC" w:fill="D8E4BC"/>
      <w:spacing w:before="100" w:beforeAutospacing="1" w:after="100" w:afterAutospacing="1"/>
      <w:jc w:val="center"/>
      <w:textAlignment w:val="center"/>
    </w:pPr>
  </w:style>
  <w:style w:type="paragraph" w:customStyle="1" w:styleId="356">
    <w:name w:val="xl21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D8E4BC" w:fill="D8E4BC"/>
      <w:spacing w:before="100" w:beforeAutospacing="1" w:after="100" w:afterAutospacing="1"/>
      <w:jc w:val="center"/>
      <w:textAlignment w:val="center"/>
    </w:pPr>
  </w:style>
  <w:style w:type="paragraph" w:customStyle="1" w:styleId="357">
    <w:name w:val="xl22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358">
    <w:name w:val="xl22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359">
    <w:name w:val="xl222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FFFF00" w:fill="FFFF00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360">
    <w:name w:val="xl223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FFFF00" w:fill="FFFF00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361">
    <w:name w:val="xl22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62">
    <w:name w:val="font6"/>
    <w:basedOn w:val="1"/>
    <w:qFormat/>
    <w:uiPriority w:val="0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363">
    <w:name w:val="xl225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FFFF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364">
    <w:name w:val="xl226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FFFF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365">
    <w:name w:val="xl22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character" w:customStyle="1" w:styleId="366">
    <w:name w:val="font4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  <w:style w:type="character" w:customStyle="1" w:styleId="367">
    <w:name w:val="font191"/>
    <w:qFormat/>
    <w:uiPriority w:val="0"/>
    <w:rPr>
      <w:rFonts w:hint="default" w:ascii="Times New Roman" w:hAnsi="Times New Roman" w:cs="Times New Roman"/>
      <w:b/>
      <w:bCs/>
      <w:color w:val="FF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71DDD-B128-44D3-98C3-8BD263D39D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29</Pages>
  <Words>6864</Words>
  <Characters>39125</Characters>
  <Lines>326</Lines>
  <Paragraphs>91</Paragraphs>
  <TotalTime>7</TotalTime>
  <ScaleCrop>false</ScaleCrop>
  <LinksUpToDate>false</LinksUpToDate>
  <CharactersWithSpaces>45898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2012-05-23T05:40:00Z</dcterms:created>
  <dc:creator>Admin</dc:creator>
  <cp:lastModifiedBy>i</cp:lastModifiedBy>
  <cp:lastPrinted>2024-10-24T06:10:00Z</cp:lastPrinted>
  <dcterms:modified xsi:type="dcterms:W3CDTF">2026-03-03T12:23:12Z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00F0FF3E50FB4DDB9414EC3F3331160C_12</vt:lpwstr>
  </property>
</Properties>
</file>